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00" w:lineRule="auto"/>
        <w:jc w:val="center"/>
        <w:rPr>
          <w:rFonts w:asci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32"/>
          <w:szCs w:val="32"/>
        </w:rPr>
        <w:t>学科分类和代码</w:t>
      </w:r>
    </w:p>
    <w:tbl>
      <w:tblPr>
        <w:tblStyle w:val="3"/>
        <w:tblW w:w="10847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390"/>
        <w:gridCol w:w="1172"/>
        <w:gridCol w:w="2461"/>
        <w:gridCol w:w="516"/>
        <w:gridCol w:w="2199"/>
        <w:gridCol w:w="2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984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  <w:r>
              <w:rPr>
                <w:rFonts w:hint="eastAsia" w:ascii="Tahoma" w:hAnsi="Tahoma" w:cs="宋体"/>
                <w:kern w:val="0"/>
                <w:sz w:val="22"/>
                <w:szCs w:val="22"/>
              </w:rPr>
              <w:t>代码</w:t>
            </w:r>
          </w:p>
        </w:tc>
        <w:tc>
          <w:tcPr>
            <w:tcW w:w="3390" w:type="dxa"/>
            <w:tcBorders>
              <w:top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  <w:r>
              <w:rPr>
                <w:rFonts w:hint="eastAsia" w:ascii="Tahoma" w:hAnsi="Tahoma" w:cs="宋体"/>
                <w:kern w:val="0"/>
                <w:sz w:val="22"/>
                <w:szCs w:val="22"/>
              </w:rPr>
              <w:t>学科分类</w:t>
            </w:r>
          </w:p>
        </w:tc>
        <w:tc>
          <w:tcPr>
            <w:tcW w:w="363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  <w:r>
              <w:rPr>
                <w:rFonts w:hint="eastAsia" w:ascii="Tahoma" w:hAnsi="Tahoma" w:cs="宋体"/>
                <w:kern w:val="0"/>
                <w:sz w:val="22"/>
                <w:szCs w:val="22"/>
              </w:rPr>
              <w:t>代码</w:t>
            </w:r>
            <w:r>
              <w:rPr>
                <w:rFonts w:ascii="Tahoma" w:hAnsi="Tahoma" w:cs="Tahoma"/>
                <w:kern w:val="0"/>
                <w:sz w:val="22"/>
                <w:szCs w:val="22"/>
              </w:rPr>
              <w:t xml:space="preserve">       </w:t>
            </w:r>
            <w:r>
              <w:rPr>
                <w:rFonts w:hint="eastAsia" w:ascii="Tahoma" w:hAnsi="Tahoma" w:cs="宋体"/>
                <w:kern w:val="0"/>
                <w:sz w:val="22"/>
                <w:szCs w:val="22"/>
              </w:rPr>
              <w:t>学科分类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数学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530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化学工程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120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信息科学与系统科学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535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产品应用相关工程与技术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130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力学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540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纺织科学技术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140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物理学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550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食品科学技术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150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化学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560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土木建筑工程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160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天文学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570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水利工程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170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地球科学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580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交通运输工程</w:t>
            </w:r>
          </w:p>
        </w:tc>
        <w:tc>
          <w:tcPr>
            <w:tcW w:w="2468" w:type="dxa"/>
            <w:gridSpan w:val="2"/>
            <w:vAlign w:val="center"/>
          </w:tcPr>
          <w:p>
            <w:pPr>
              <w:widowControl/>
              <w:jc w:val="left"/>
              <w:rPr>
                <w:rFonts w:ascii="Tahoma" w:hAnsi="Tahoma" w:cs="Tahoma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180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生物学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590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航空、航天科学技术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190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心理学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610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环境科学技术及资源科学技术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农学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620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安全科学技术</w:t>
            </w:r>
          </w:p>
        </w:tc>
      </w:tr>
      <w:tr>
        <w:tblPrEx>
          <w:tblLayout w:type="fixed"/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220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林学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630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管理学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230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畜牧、兽医科学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710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马克思主义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240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水产学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720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基础医学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730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宗教学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320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临床医学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740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语言学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330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预防医学与公共卫生学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750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文学</w:t>
            </w:r>
          </w:p>
        </w:tc>
      </w:tr>
      <w:tr>
        <w:tblPrEx>
          <w:tblLayout w:type="fixed"/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340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军事医学与特种医学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760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艺术学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350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药学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770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历史学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360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中医学与中药学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780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考古学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工程与技术科学基础学科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790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经济学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413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信息与系统科学相关工程与技术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810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416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自然科学相关工程与技术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820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法学</w:t>
            </w:r>
          </w:p>
        </w:tc>
      </w:tr>
      <w:tr>
        <w:tblPrEx>
          <w:tblLayout w:type="fixed"/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420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测绘科学技术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830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军事学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430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材料科学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840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社会学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440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矿山工程技术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850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民族学与文化学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450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冶金工程技术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860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新闻学与传播学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460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机械工程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870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图书馆、情报与文献学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470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动力与电气工程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880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教育学</w:t>
            </w:r>
          </w:p>
        </w:tc>
      </w:tr>
      <w:tr>
        <w:tblPrEx>
          <w:tblLayout w:type="fixed"/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480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能源科学技术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890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体育科学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490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核科学技术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910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统计学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9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510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电子与通信技术</w:t>
            </w:r>
          </w:p>
        </w:tc>
        <w:tc>
          <w:tcPr>
            <w:tcW w:w="1172" w:type="dxa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999</w:t>
            </w:r>
          </w:p>
        </w:tc>
        <w:tc>
          <w:tcPr>
            <w:tcW w:w="5176" w:type="dxa"/>
            <w:gridSpan w:val="3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2984" w:type="dxa"/>
          <w:trHeight w:val="285" w:hRule="atLeast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520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计算机科学技术</w:t>
            </w:r>
          </w:p>
        </w:tc>
        <w:tc>
          <w:tcPr>
            <w:tcW w:w="3633" w:type="dxa"/>
            <w:gridSpan w:val="2"/>
            <w:tcBorders>
              <w:top w:val="nil"/>
              <w:left w:val="single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2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Verdana">
    <w:panose1 w:val="020B0604030504040204"/>
    <w:charset w:val="00"/>
    <w:family w:val="roman"/>
    <w:pitch w:val="default"/>
    <w:sig w:usb0="00000287" w:usb1="00000000" w:usb2="00000000" w:usb3="00000000" w:csb0="2000019F" w:csb1="00000000"/>
  </w:font>
  <w:font w:name="仿宋">
    <w:altName w:val="仿宋_GB2312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Tahoma">
    <w:panose1 w:val="020B0604030504040204"/>
    <w:charset w:val="00"/>
    <w:family w:val="roman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A6E95"/>
    <w:rsid w:val="0D4A6E95"/>
    <w:rsid w:val="189E1A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2015-12-25T07:09:00Z</dcterms:created>
  <dc:creator>Administrator</dc:creator>
  <cp:lastModifiedBy>Administrator</cp:lastModifiedBy>
  <dcterms:modified xsi:type="dcterms:W3CDTF">2016-12-21T02:59:52Z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