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河套学院2020年副处级干部聘任条件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和任职资格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10" w:firstLineChars="190"/>
        <w:textAlignment w:val="auto"/>
        <w:rPr>
          <w:rFonts w:hint="eastAsia" w:ascii="楷体_GB2312" w:hAnsi="楷体" w:eastAsia="楷体_GB2312" w:cs="楷体"/>
          <w:b/>
          <w:sz w:val="32"/>
          <w:szCs w:val="32"/>
        </w:rPr>
      </w:pPr>
      <w:r>
        <w:rPr>
          <w:rFonts w:hint="eastAsia" w:ascii="楷体_GB2312" w:hAnsi="楷体" w:eastAsia="楷体_GB2312" w:cs="楷体"/>
          <w:b/>
          <w:sz w:val="32"/>
          <w:szCs w:val="32"/>
        </w:rPr>
        <w:t>（一）具备《</w:t>
      </w:r>
      <w:r>
        <w:rPr>
          <w:rFonts w:hint="eastAsia" w:ascii="楷体_GB2312" w:hAnsi="楷体" w:eastAsia="楷体_GB2312" w:cs="楷体"/>
          <w:b/>
          <w:sz w:val="32"/>
          <w:szCs w:val="32"/>
          <w:lang w:val="en-US" w:eastAsia="zh-CN"/>
        </w:rPr>
        <w:t>党政领导干部选拔任用工作</w:t>
      </w:r>
      <w:r>
        <w:rPr>
          <w:rFonts w:hint="eastAsia" w:ascii="楷体_GB2312" w:hAnsi="楷体" w:eastAsia="楷体_GB2312" w:cs="楷体"/>
          <w:b/>
          <w:sz w:val="32"/>
          <w:szCs w:val="32"/>
        </w:rPr>
        <w:t>条例》第七条规定的基本条件；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10" w:firstLineChars="190"/>
        <w:textAlignment w:val="auto"/>
        <w:rPr>
          <w:rFonts w:hint="eastAsia" w:ascii="楷体_GB2312" w:hAnsi="楷体" w:eastAsia="楷体_GB2312" w:cs="楷体"/>
          <w:b/>
          <w:sz w:val="32"/>
          <w:szCs w:val="32"/>
        </w:rPr>
      </w:pPr>
      <w:r>
        <w:rPr>
          <w:rFonts w:hint="eastAsia" w:ascii="楷体_GB2312" w:hAnsi="楷体" w:eastAsia="楷体_GB2312" w:cs="楷体"/>
          <w:b/>
          <w:sz w:val="32"/>
          <w:szCs w:val="32"/>
        </w:rPr>
        <w:t>（二）具备《内蒙古自治区盟市级以下事业单位领导人员管理暂行办法》第六条、第七条任职基本条件和基本资格；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hint="eastAsia" w:ascii="楷体_GB2312" w:hAnsi="楷体" w:eastAsia="楷体_GB2312" w:cs="楷体"/>
          <w:b/>
          <w:sz w:val="32"/>
          <w:szCs w:val="32"/>
        </w:rPr>
      </w:pPr>
      <w:r>
        <w:rPr>
          <w:rFonts w:hint="eastAsia" w:ascii="楷体_GB2312" w:hAnsi="楷体" w:eastAsia="楷体_GB2312" w:cs="楷体"/>
          <w:b/>
          <w:sz w:val="32"/>
          <w:szCs w:val="32"/>
          <w:lang w:eastAsia="zh-CN"/>
        </w:rPr>
        <w:t>（</w:t>
      </w:r>
      <w:r>
        <w:rPr>
          <w:rFonts w:hint="eastAsia" w:ascii="楷体_GB2312" w:hAnsi="楷体" w:eastAsia="楷体_GB2312" w:cs="楷体"/>
          <w:b/>
          <w:sz w:val="32"/>
          <w:szCs w:val="32"/>
          <w:lang w:val="en-US" w:eastAsia="zh-CN"/>
        </w:rPr>
        <w:t>三</w:t>
      </w:r>
      <w:r>
        <w:rPr>
          <w:rFonts w:hint="eastAsia" w:ascii="楷体_GB2312" w:hAnsi="楷体" w:eastAsia="楷体_GB2312" w:cs="楷体"/>
          <w:b/>
          <w:sz w:val="32"/>
          <w:szCs w:val="32"/>
          <w:lang w:eastAsia="zh-CN"/>
        </w:rPr>
        <w:t>）</w:t>
      </w:r>
      <w:r>
        <w:rPr>
          <w:rFonts w:hint="eastAsia" w:ascii="楷体_GB2312" w:hAnsi="楷体" w:eastAsia="楷体_GB2312" w:cs="楷体"/>
          <w:b/>
          <w:sz w:val="32"/>
          <w:szCs w:val="32"/>
        </w:rPr>
        <w:t>聘任副处级领导职务应当符合下列条件：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7" w:firstLineChars="196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1.一般应</w:t>
      </w:r>
      <w:r>
        <w:rPr>
          <w:rFonts w:hint="eastAsia" w:ascii="仿宋" w:hAnsi="仿宋" w:eastAsia="仿宋" w:cs="仿宋"/>
          <w:sz w:val="32"/>
          <w:szCs w:val="32"/>
        </w:rPr>
        <w:t>具有大学本科以上文化程度，在正科级岗位上任职三年以上，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1967年7月1日后出生。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从专业技术岗位聘任管理岗位副处级领导职务要符合《办法》第八、九条（其中：担任六级管理岗位（副处）领导职务的，应当现聘在专业技术七级（副高）以上岗位，或者在专业技术十级（中级）以上岗位工作五年以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竞聘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党总支副书记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宣传部副部长、人事处副处长、学生工作处副处长、保卫处副处长、团委副书记、网络信息中心副主任岗位的人员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必须是中共党员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4.竞聘教务处副处长的应具有研究生以上学历或硕士以上学位，且具有副高级以上职称，年龄在40岁左右；竞聘科技处副处长应具有人文社会科学专业背景；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竞聘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总务处副处长应具有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基建维修相关专业技能；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竞聘团委副书记应具有研究生以上学历或硕士以上学位，有团学工作经历，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1990年1月1日以后出生；竞聘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网络信息中心副主任应具有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计算机相关专业技能，且具有副高级以上职称。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hint="eastAsia" w:ascii="楷体_GB2312" w:hAnsi="楷体" w:eastAsia="楷体_GB2312" w:cs="楷体"/>
          <w:b/>
          <w:sz w:val="32"/>
          <w:szCs w:val="32"/>
        </w:rPr>
      </w:pPr>
      <w:r>
        <w:rPr>
          <w:rFonts w:hint="eastAsia" w:ascii="楷体_GB2312" w:hAnsi="楷体" w:eastAsia="楷体_GB2312" w:cs="楷体"/>
          <w:b/>
          <w:sz w:val="32"/>
          <w:szCs w:val="32"/>
        </w:rPr>
        <w:t>（</w:t>
      </w:r>
      <w:r>
        <w:rPr>
          <w:rFonts w:hint="eastAsia" w:ascii="楷体_GB2312" w:hAnsi="楷体" w:eastAsia="楷体_GB2312" w:cs="楷体"/>
          <w:b/>
          <w:sz w:val="32"/>
          <w:szCs w:val="32"/>
          <w:lang w:val="en-US" w:eastAsia="zh-CN"/>
        </w:rPr>
        <w:t>四</w:t>
      </w:r>
      <w:r>
        <w:rPr>
          <w:rFonts w:hint="eastAsia" w:ascii="楷体_GB2312" w:hAnsi="楷体" w:eastAsia="楷体_GB2312" w:cs="楷体"/>
          <w:b/>
          <w:sz w:val="32"/>
          <w:szCs w:val="32"/>
        </w:rPr>
        <w:t>）注重发现和培养年轻干部选拔任用，统筹做好妇女干部、少数民族干部、党外干部及具有硕士研究生以上高学历干部的选拔任用。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hint="eastAsia" w:ascii="楷体_GB2312" w:hAnsi="楷体" w:eastAsia="楷体_GB2312" w:cs="楷体"/>
          <w:b/>
          <w:sz w:val="32"/>
          <w:szCs w:val="32"/>
        </w:rPr>
      </w:pPr>
      <w:r>
        <w:rPr>
          <w:rFonts w:hint="eastAsia" w:ascii="楷体_GB2312" w:hAnsi="楷体" w:eastAsia="楷体_GB2312" w:cs="楷体"/>
          <w:b/>
          <w:sz w:val="32"/>
          <w:szCs w:val="32"/>
        </w:rPr>
        <w:t>（</w:t>
      </w:r>
      <w:r>
        <w:rPr>
          <w:rFonts w:hint="eastAsia" w:ascii="楷体_GB2312" w:hAnsi="楷体" w:eastAsia="楷体_GB2312" w:cs="楷体"/>
          <w:b/>
          <w:sz w:val="32"/>
          <w:szCs w:val="32"/>
          <w:lang w:val="en-US" w:eastAsia="zh-CN"/>
        </w:rPr>
        <w:t>五</w:t>
      </w:r>
      <w:r>
        <w:rPr>
          <w:rFonts w:hint="eastAsia" w:ascii="楷体_GB2312" w:hAnsi="楷体" w:eastAsia="楷体_GB2312" w:cs="楷体"/>
          <w:b/>
          <w:sz w:val="32"/>
          <w:szCs w:val="32"/>
        </w:rPr>
        <w:t>）特别优秀或者工作特殊需要的干部，可以突破任职资格规定提拔担任领导职务。破格提拔严格执行《条例》规定。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"/>
          <w:b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7" w:firstLineChars="1596"/>
        <w:textAlignment w:val="auto"/>
        <w:rPr>
          <w:rFonts w:hint="default" w:ascii="楷体_GB2312" w:hAnsi="楷体" w:eastAsia="楷体_GB2312" w:cs="楷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2020年6月2日</w:t>
      </w:r>
    </w:p>
    <w:sectPr>
      <w:pgSz w:w="11906" w:h="16838"/>
      <w:pgMar w:top="1304" w:right="1701" w:bottom="1304" w:left="1701" w:header="851" w:footer="992" w:gutter="0"/>
      <w:paperSrc/>
      <w:cols w:space="0" w:num="1"/>
      <w:rtlGutter w:val="0"/>
      <w:docGrid w:type="lines" w:linePitch="3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2275"/>
    <w:rsid w:val="7AD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2020-06-02T03:26:00Z</dcterms:created>
  <dc:creator>吕</dc:creator>
  <cp:lastModifiedBy>吕</cp:lastModifiedBy>
  <dcterms:modified xsi:type="dcterms:W3CDTF">2020-06-02T03:31:04Z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