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学生贷款贴息和风险补偿金项目支出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/>
          <w:kern w:val="2"/>
          <w:sz w:val="44"/>
          <w:szCs w:val="44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华文仿宋" w:eastAsia="仿宋_GB2312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2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（一）项目基本情况简介。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根据内蒙古自治区学生贷款管理中心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(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内学贷中心【2007】9号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)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和内蒙古自治区学生贷款管理中心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(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内学贷中心【2007】10号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)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文件。1、高校贴息按隶属关系由当地财政承担，按同期利率结算。2、风险补偿金按当年贷款发放额的15%确定，由中央和地方各承担50%，风险补偿率7.5%。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kern w:val="2"/>
          <w:sz w:val="32"/>
          <w:szCs w:val="32"/>
        </w:rPr>
        <w:t>绩效目标设定及指标完成情况。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1.绩效目标设定情况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按时足额向经办机构支付贴息和风险补偿金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；</w:t>
      </w:r>
      <w:r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正常推进生源地助学贷款工作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；</w:t>
      </w:r>
      <w:r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保障贷款学生按时足额享受助学贷款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2.绩效指标完成情况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本年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学生贷款贴息和风险补偿金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261.71251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万元，受益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学生人数达到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6788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人，项目执行率达到100%。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二、绩效自评工作情况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（一）绩效自评目的。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通过绩效自评，全面掌握项目进展进度及实施效率，能够监督管理项目资金的使用效益情况，并及时发现项目执行过程中存在的问题，强化绩效自评结果应用，加强项目管理，提高财政资金使用效益，为今后资金使用提供可借鉴的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kern w:val="2"/>
          <w:sz w:val="32"/>
          <w:szCs w:val="32"/>
        </w:rPr>
        <w:t>项目资金投入情况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ascii="仿宋_GB2312" w:hAnsi="方正仿宋_GBK" w:eastAsia="仿宋_GB2312" w:cs="方正仿宋_GBK"/>
          <w:color w:val="000000"/>
          <w:sz w:val="30"/>
          <w:szCs w:val="30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202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年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预算批复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资金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261.71251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万元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，按照上级支付文件要求，实际支付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207.80486万元，预算执行率为79.4%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（三）</w:t>
      </w:r>
      <w:r>
        <w:rPr>
          <w:rFonts w:hint="eastAsia" w:ascii="黑体" w:hAnsi="黑体" w:eastAsia="黑体" w:cs="黑体"/>
          <w:kern w:val="2"/>
          <w:sz w:val="32"/>
          <w:szCs w:val="32"/>
        </w:rPr>
        <w:t>项目资金产出情况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贷款贴息和风险补偿金享受学生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学生人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数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6788人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，落实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贷款贴息和风险补偿金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金额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207.80486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万元；落实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贷款贴息和风险补偿金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要求金额比例达到100%，</w:t>
      </w:r>
      <w:r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正常推进生源地助学贷款工作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2"/>
          <w:sz w:val="32"/>
          <w:szCs w:val="32"/>
        </w:rPr>
        <w:t>）项目资金管理情况。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根据学院财务制度要求，严格实行项目管理，保证专款专用。严格遵守国家财务制度和财经纪律，确保资金使用安全、规范、有效。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专项资金按预算全部足额下达，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贷款贴息和风险补偿金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按照标准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eastAsia="zh-CN"/>
        </w:rPr>
        <w:t>执行</w:t>
      </w:r>
      <w:r>
        <w:rPr>
          <w:rFonts w:hint="eastAsia" w:ascii="仿宋_GB2312" w:hAnsi="方正仿宋_GBK" w:eastAsia="仿宋_GB2312" w:cs="方正仿宋_GBK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三、项目绩效情况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（一）产出指标完成情况。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2021年开发银行生源地助学贷款财政贴息和风险补偿金受益6788人次，开发银行生源地助学贷款财政贴息和风险补偿金金额207.80486万元。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kern w:val="2"/>
          <w:sz w:val="32"/>
          <w:szCs w:val="32"/>
        </w:rPr>
        <w:t>效益指标完成情况。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开发银行生源地助学贷款学生数增加，正常推进生源地助学贷款工作，每年按时足额向经办机构支付贴息和风险补偿金，保障贷款学生按时足额享受助学贷款完成学业。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（三）</w:t>
      </w:r>
      <w:r>
        <w:rPr>
          <w:rFonts w:hint="eastAsia" w:ascii="黑体" w:hAnsi="黑体" w:eastAsia="黑体" w:cs="黑体"/>
          <w:kern w:val="2"/>
          <w:sz w:val="32"/>
          <w:szCs w:val="32"/>
        </w:rPr>
        <w:t>自评得分情况。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贷款贴息和风险补偿金严格执行国家标准和文件，专项资金专项管理。由于年初预算时无法准确确定贷款学生人数和贷款金额，只能根据大概数初步计算预算，待9月份新生入学后及12月份国家开发银行寄来需要贷款贴息和风险补偿金的单据时才</w:t>
      </w:r>
      <w:r>
        <w:rPr>
          <w:rFonts w:hint="eastAsia" w:ascii="仿宋_GB2312" w:hAnsi="方正仿宋_GBK" w:eastAsia="仿宋_GB2312" w:cs="方正仿宋_GBK"/>
          <w:color w:val="000000"/>
          <w:w w:val="95"/>
          <w:sz w:val="30"/>
          <w:szCs w:val="30"/>
          <w:lang w:val="en-US" w:eastAsia="zh-CN"/>
        </w:rPr>
        <w:t>能获取准确支出数，因此预算执行率为79.4%，自评得分为95.9分。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kern w:val="2"/>
          <w:sz w:val="32"/>
          <w:szCs w:val="32"/>
        </w:rPr>
        <w:t>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（一）项目立项、实施存在问题。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不存在问题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黑体"/>
          <w:kern w:val="2"/>
          <w:sz w:val="32"/>
          <w:szCs w:val="32"/>
        </w:rPr>
        <w:t>资金管理使用存在问题。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不存在问题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（一）后续工作计划。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00" w:firstLineChars="200"/>
        <w:textAlignment w:val="auto"/>
        <w:rPr>
          <w:rFonts w:hint="default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  <w:t>继续贯彻落实国家关于学生贷款贴息和风险补偿资金对的政策，严格执行国家补助标准。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spacing w:line="520" w:lineRule="exact"/>
        <w:ind w:firstLine="600" w:firstLineChars="200"/>
        <w:textAlignment w:val="auto"/>
        <w:rPr>
          <w:rFonts w:hint="eastAsia" w:ascii="仿宋_GB2312" w:hAnsi="方正仿宋_GBK" w:eastAsia="仿宋_GB2312" w:cs="方正仿宋_GBK"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90F56"/>
    <w:rsid w:val="05100192"/>
    <w:rsid w:val="06FB1AA1"/>
    <w:rsid w:val="07690F56"/>
    <w:rsid w:val="0B3F3A00"/>
    <w:rsid w:val="0F5B760C"/>
    <w:rsid w:val="111B411F"/>
    <w:rsid w:val="192F37FA"/>
    <w:rsid w:val="1EA77F8F"/>
    <w:rsid w:val="1FFB4704"/>
    <w:rsid w:val="32333292"/>
    <w:rsid w:val="3F23541F"/>
    <w:rsid w:val="45174716"/>
    <w:rsid w:val="6AF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2021-06-30T08:28:00Z</dcterms:created>
  <dc:creator>刘波</dc:creator>
  <cp:lastModifiedBy>刘波</cp:lastModifiedBy>
  <cp:lastPrinted>2022-03-17T04:51:57Z</cp:lastPrinted>
  <dcterms:modified xsi:type="dcterms:W3CDTF">2022-03-17T04:52:29Z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1270FF23C4A3454FB29133788DEF1FB4</vt:lpwstr>
  </property>
</Properties>
</file>