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63" w:rsidRPr="004C53EE" w:rsidRDefault="005C3B63">
      <w:pPr>
        <w:pStyle w:val="2"/>
        <w:widowControl/>
        <w:spacing w:before="0" w:beforeAutospacing="0" w:after="0" w:afterAutospacing="0" w:line="660" w:lineRule="atLeast"/>
        <w:jc w:val="center"/>
        <w:rPr>
          <w:rFonts w:cs="方正小标宋简体"/>
          <w:b w:val="0"/>
          <w:bCs w:val="0"/>
          <w:sz w:val="44"/>
          <w:szCs w:val="44"/>
          <w:lang w:val="zh-CN" w:bidi="zh-CN"/>
        </w:rPr>
      </w:pPr>
      <w:r w:rsidRPr="004C53EE">
        <w:rPr>
          <w:rFonts w:cs="方正小标宋简体"/>
          <w:b w:val="0"/>
          <w:bCs w:val="0"/>
          <w:sz w:val="44"/>
          <w:szCs w:val="44"/>
          <w:lang w:val="zh-CN" w:bidi="zh-CN"/>
        </w:rPr>
        <w:t>关于开展</w:t>
      </w:r>
      <w:r w:rsidRPr="004C53EE">
        <w:rPr>
          <w:rFonts w:cs="方正小标宋简体"/>
          <w:b w:val="0"/>
          <w:bCs w:val="0"/>
          <w:sz w:val="44"/>
          <w:szCs w:val="44"/>
          <w:lang w:bidi="zh-CN"/>
        </w:rPr>
        <w:t>河套学院</w:t>
      </w:r>
      <w:r w:rsidRPr="004C53EE">
        <w:rPr>
          <w:rFonts w:cs="方正小标宋简体"/>
          <w:b w:val="0"/>
          <w:bCs w:val="0"/>
          <w:sz w:val="44"/>
          <w:szCs w:val="44"/>
          <w:lang w:val="zh-CN" w:bidi="zh-CN"/>
        </w:rPr>
        <w:t>202</w:t>
      </w:r>
      <w:r w:rsidRPr="004C53EE">
        <w:rPr>
          <w:rFonts w:cs="方正小标宋简体"/>
          <w:b w:val="0"/>
          <w:bCs w:val="0"/>
          <w:sz w:val="44"/>
          <w:szCs w:val="44"/>
          <w:lang w:bidi="zh-CN"/>
        </w:rPr>
        <w:t>3</w:t>
      </w:r>
      <w:r w:rsidRPr="004C53EE">
        <w:rPr>
          <w:rFonts w:cs="方正小标宋简体"/>
          <w:b w:val="0"/>
          <w:bCs w:val="0"/>
          <w:sz w:val="44"/>
          <w:szCs w:val="44"/>
          <w:lang w:val="zh-CN" w:bidi="zh-CN"/>
        </w:rPr>
        <w:t>年微专业建设项目申报工作的通知</w:t>
      </w:r>
    </w:p>
    <w:p w:rsidR="005C3B63" w:rsidRDefault="005C3B63">
      <w:pPr>
        <w:jc w:val="center"/>
        <w:rPr>
          <w:rFonts w:ascii="仿宋" w:eastAsia="仿宋" w:hAnsi="仿宋" w:cs="仿宋" w:hint="eastAsia"/>
          <w:spacing w:val="-5"/>
          <w:w w:val="95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kern w:val="0"/>
          <w:sz w:val="32"/>
          <w:szCs w:val="32"/>
          <w:lang w:val="zh-CN" w:bidi="zh-CN"/>
        </w:rPr>
        <w:t>院教字〔2023〕63号</w:t>
      </w:r>
    </w:p>
    <w:p w:rsidR="005C3B63" w:rsidRDefault="005C3B63" w:rsidP="00765419">
      <w:pPr>
        <w:pStyle w:val="a8"/>
        <w:widowControl/>
        <w:spacing w:beforeLines="100" w:before="312" w:beforeAutospacing="0" w:after="0" w:afterAutospacing="0" w:line="357" w:lineRule="atLeast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各院</w:t>
      </w:r>
      <w:bookmarkStart w:id="0" w:name="_GoBack"/>
      <w:bookmarkEnd w:id="0"/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系：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为贯彻落实新时代全国高等学校本科教育工作会议及教育部《关于加快建设高水平本科教育全面提高人才培养能力的意见》精神，满足学生多元化发展需要，促进学生跨学科知识能力的交叉融合，培养复合型创新卓越人才，主动适应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新技术、新产业、新业态、新模式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发展需求，充分发挥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我院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学科专业优势，加快推进新工科、新医科、新农科、新文科交叉融合建设，深化产教融合协同育人，探索应用型人才培养的新理念、新模式、新路径，推动人才培养模式改革，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决定开展202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3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年度微专业建设项目申报工作，现将相关事宜通知如下：</w:t>
      </w:r>
    </w:p>
    <w:p w:rsidR="005C3B63" w:rsidRDefault="005C3B63" w:rsidP="00765419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  <w:t>一、建设理念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微专业是指在本科专业目录以外，围绕某个特定学术领域、研究方向或者核心素养，提炼开设的一组核心课程，使学习者通过灵活、系统的培养，能够具备该方面一定的学术专业素养和行业从业能力。微专业着力于有效弥补大学专业划分过细、口径过窄及培养周期过长问题，提升专业培养与就业职业发展需求之间的匹配度。每个微专业一般开设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5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-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8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门课程、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15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学分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左右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，可采用线上、线下、线上线下相结合等多种方式开展教学，学生完成微专业课程学习、达到微专业培养计划要求者可获得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颁发的微专业学习证书。</w:t>
      </w:r>
    </w:p>
    <w:p w:rsidR="005C3B63" w:rsidRDefault="005C3B63" w:rsidP="00765419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  <w:lastRenderedPageBreak/>
        <w:t>二、申报条件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一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）拟建设微专业应立足我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优势特色专业及新兴交叉学科，围绕国家战略、经济社会发展需求。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二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）依托专业建设水平较高，已获批国家级或省级一流本科专业建设点。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三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）微专业课程体系设计合理，能够满足学生跨学科专业学习需求，依托专业需至少获批1门国家级或省级一流本科课程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或升级在线开放课程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四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微专业负责人在教学和学术上有一定造诣,熟悉本专业发展方向，具有高级职称，有一定的教学管理经验。教学团队年龄与知识结构合理、富于创新、团结协作，有承担人才培养模式改革和教学建设任务的能力；能够广泛开展国内外学术交流与合作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五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）申报院系能从政策、人员、经费等多方面支持微专业建设。</w:t>
      </w:r>
    </w:p>
    <w:p w:rsidR="005C3B63" w:rsidRDefault="005C3B63" w:rsidP="00765419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  <w:t>三、验收要求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微专业建设周期一般不超过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年。建设完成后由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组织验收，第一批项目验收通过后，于202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4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年秋季学期面向在校生招生培养。具体验收要求如下：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一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）制定遵循高等教育教学规律和人才成长规律，符合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本科人才培养定位，科学合理的微专业培养方案，设计微专业课程大纲及上课学习组织形式，具有较完善的微专业管理制度。</w:t>
      </w:r>
    </w:p>
    <w:p w:rsidR="005C3B63" w:rsidRDefault="005C3B63">
      <w:pPr>
        <w:pStyle w:val="a8"/>
        <w:widowControl/>
        <w:spacing w:before="0" w:beforeAutospacing="0" w:after="0" w:afterAutospacing="0" w:line="357" w:lineRule="atLeast"/>
        <w:ind w:firstLine="420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二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）开设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5-8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 门课程，其中在线课程不少于50%，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自治区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级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及以上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一流本科课程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或在线开放课程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不少于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门，总学分控制在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15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学分左右。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lastRenderedPageBreak/>
        <w:t>课程具有高阶性、创新性、挑战度，内容能够体现现代教育思想和跨学科特点，符合科学性、先进性和教育教学的规律，能及时将跨学科最新发展成果和教研教改成果引入教学。</w:t>
      </w:r>
    </w:p>
    <w:p w:rsidR="005C3B63" w:rsidRDefault="005C3B63" w:rsidP="004C53EE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三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）能够为微专业班级配备指导老师，安排专人负责微专业教学管理工作。</w:t>
      </w:r>
    </w:p>
    <w:p w:rsidR="005C3B63" w:rsidRDefault="005C3B63" w:rsidP="00765419">
      <w:pPr>
        <w:pStyle w:val="a8"/>
        <w:widowControl/>
        <w:spacing w:before="0" w:beforeAutospacing="0" w:after="0" w:afterAutospacing="0" w:line="357" w:lineRule="atLeast"/>
        <w:ind w:firstLineChars="200" w:firstLine="585"/>
        <w:jc w:val="both"/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spacing w:val="-5"/>
          <w:w w:val="95"/>
          <w:sz w:val="32"/>
          <w:szCs w:val="32"/>
          <w:lang w:val="zh-CN" w:bidi="zh-CN"/>
        </w:rPr>
        <w:t>四、工作要求</w:t>
      </w:r>
    </w:p>
    <w:p w:rsidR="005C3B63" w:rsidRDefault="005C3B63">
      <w:pPr>
        <w:pStyle w:val="a8"/>
        <w:widowControl/>
        <w:spacing w:before="0" w:beforeAutospacing="0" w:after="0" w:afterAutospacing="0" w:line="357" w:lineRule="atLeast"/>
        <w:ind w:firstLine="420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一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在给予微专业建设项目建设经费支持外，同时给予微专业负责人、相关课程负责人及教学团队在课程与教材建设、教学团队建设、教学改革与研究项目等方面重点支持。</w:t>
      </w:r>
    </w:p>
    <w:p w:rsidR="005C3B63" w:rsidRDefault="005C3B63">
      <w:pPr>
        <w:pStyle w:val="a8"/>
        <w:widowControl/>
        <w:spacing w:before="0" w:beforeAutospacing="0" w:after="0" w:afterAutospacing="0" w:line="357" w:lineRule="atLeast"/>
        <w:ind w:firstLine="420"/>
        <w:jc w:val="both"/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二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）申报微专业建设项目需提交《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河套学院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微专业建设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申报书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》（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见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附件1）、《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河套学院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微专业建设项目申请汇总表》（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见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附件 2）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和《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微专业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人才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培养方案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》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见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附件 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3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）。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并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于202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3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年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6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月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14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日前将申请书纸质版一式3份、汇总表纸质版一式一份报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教务处教务科C203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办公室，电子版统一发送至邮箱: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hyjwcjwk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@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bidi="zh-CN"/>
        </w:rPr>
        <w:t>163</w:t>
      </w:r>
      <w:r>
        <w:rPr>
          <w:rFonts w:ascii="仿宋" w:eastAsia="仿宋" w:hAnsi="仿宋" w:cs="仿宋" w:hint="eastAsia"/>
          <w:spacing w:val="-5"/>
          <w:w w:val="95"/>
          <w:sz w:val="32"/>
          <w:szCs w:val="32"/>
          <w:lang w:val="zh-CN" w:bidi="zh-CN"/>
        </w:rPr>
        <w:t>.com。</w:t>
      </w:r>
    </w:p>
    <w:p w:rsidR="005C3B63" w:rsidRDefault="005C3B63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</w:t>
      </w:r>
    </w:p>
    <w:p w:rsidR="005C3B63" w:rsidRDefault="005C3B63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附件1：河套学院“微专业”建设申报书</w:t>
      </w:r>
    </w:p>
    <w:p w:rsidR="005C3B63" w:rsidRDefault="005C3B6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附件2：河套</w:t>
      </w:r>
      <w:r>
        <w:rPr>
          <w:rFonts w:ascii="仿宋" w:eastAsia="仿宋" w:hAnsi="仿宋"/>
          <w:bCs/>
          <w:sz w:val="32"/>
          <w:szCs w:val="32"/>
        </w:rPr>
        <w:t>微专业建设项目申请汇总表（2023年）</w:t>
      </w:r>
    </w:p>
    <w:p w:rsidR="005C3B63" w:rsidRDefault="005C3B6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附件3：XXX微专业人才培养方案</w:t>
      </w:r>
    </w:p>
    <w:p w:rsidR="005C3B63" w:rsidRDefault="005C3B63">
      <w:pPr>
        <w:rPr>
          <w:rFonts w:ascii="仿宋" w:eastAsia="仿宋" w:hAnsi="仿宋"/>
          <w:bCs/>
          <w:sz w:val="32"/>
          <w:szCs w:val="32"/>
        </w:rPr>
      </w:pPr>
    </w:p>
    <w:p w:rsidR="005C3B63" w:rsidRDefault="005C3B63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</w:t>
      </w:r>
    </w:p>
    <w:p w:rsidR="005C3B63" w:rsidRDefault="005C3B63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765419">
        <w:rPr>
          <w:rFonts w:ascii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590540" cy="0"/>
                <wp:effectExtent l="0" t="0" r="101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4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">
                <o:lock v:ext="edit" shapetype="f"/>
              </v:line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  <w:szCs w:val="32"/>
        </w:rPr>
        <w:t>河套学院教务处                  2023年5月23日印发</w:t>
      </w:r>
    </w:p>
    <w:p w:rsidR="005C3B63" w:rsidRDefault="00765419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</wp:posOffset>
                </wp:positionV>
                <wp:extent cx="5657215" cy="0"/>
                <wp:effectExtent l="0" t="0" r="1968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5pt" to="44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">
                <o:lock v:ext="edit" shapetype="f"/>
              </v:line>
            </w:pict>
          </mc:Fallback>
        </mc:AlternateContent>
      </w:r>
      <w:r w:rsidR="005C3B63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     共印2份</w:t>
      </w:r>
    </w:p>
    <w:p w:rsidR="005C3B63" w:rsidRDefault="005C3B63">
      <w:pPr>
        <w:spacing w:line="360" w:lineRule="auto"/>
        <w:ind w:firstLineChars="1800" w:firstLine="576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 xml:space="preserve">河套学院教务处  </w:t>
      </w:r>
      <w:r>
        <w:rPr>
          <w:rFonts w:ascii="仿宋" w:eastAsia="仿宋" w:hAnsi="仿宋" w:cs="仿宋" w:hint="eastAsia"/>
          <w:spacing w:val="-5"/>
          <w:w w:val="95"/>
          <w:kern w:val="0"/>
          <w:sz w:val="32"/>
          <w:szCs w:val="32"/>
          <w:lang w:bidi="zh-CN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5C3B63" w:rsidRDefault="005C3B63">
      <w:pPr>
        <w:spacing w:afterLines="100" w:after="312" w:line="360" w:lineRule="auto"/>
        <w:jc w:val="center"/>
        <w:rPr>
          <w:rFonts w:ascii="仿宋_GB2312" w:eastAsia="仿宋_GB2312" w:hint="eastAsia"/>
          <w:b/>
          <w:sz w:val="56"/>
          <w:szCs w:val="56"/>
        </w:rPr>
      </w:pPr>
    </w:p>
    <w:p w:rsidR="005C3B63" w:rsidRDefault="005C3B63">
      <w:pPr>
        <w:spacing w:afterLines="50" w:after="156" w:line="360" w:lineRule="auto"/>
        <w:jc w:val="center"/>
        <w:rPr>
          <w:rFonts w:ascii="宋体" w:hAnsi="宋体" w:hint="eastAsia"/>
          <w:b/>
          <w:color w:val="000000"/>
          <w:sz w:val="48"/>
        </w:rPr>
      </w:pPr>
      <w:r>
        <w:rPr>
          <w:rFonts w:ascii="宋体" w:hAnsi="宋体" w:hint="eastAsia"/>
          <w:b/>
          <w:color w:val="000000"/>
          <w:sz w:val="48"/>
        </w:rPr>
        <w:t>河套学院“微专业”建设</w:t>
      </w:r>
    </w:p>
    <w:p w:rsidR="005C3B63" w:rsidRDefault="005C3B63">
      <w:pPr>
        <w:spacing w:line="360" w:lineRule="auto"/>
        <w:jc w:val="center"/>
        <w:rPr>
          <w:rFonts w:ascii="宋体" w:hAnsi="宋体" w:hint="eastAsia"/>
          <w:b/>
          <w:color w:val="000000"/>
          <w:sz w:val="72"/>
          <w:szCs w:val="72"/>
        </w:rPr>
      </w:pPr>
      <w:r>
        <w:rPr>
          <w:rFonts w:ascii="宋体" w:hAnsi="宋体" w:hint="eastAsia"/>
          <w:b/>
          <w:color w:val="000000"/>
          <w:sz w:val="72"/>
          <w:szCs w:val="72"/>
        </w:rPr>
        <w:t>申  报  书</w:t>
      </w:r>
    </w:p>
    <w:p w:rsidR="005C3B63" w:rsidRDefault="005C3B63">
      <w:pPr>
        <w:pStyle w:val="a9"/>
        <w:rPr>
          <w:rFonts w:hint="eastAsia"/>
          <w:b/>
          <w:bCs/>
          <w:sz w:val="72"/>
        </w:rPr>
      </w:pPr>
    </w:p>
    <w:p w:rsidR="005C3B63" w:rsidRDefault="005C3B63">
      <w:pPr>
        <w:pStyle w:val="a9"/>
        <w:rPr>
          <w:rFonts w:hint="eastAsia"/>
          <w:b/>
          <w:bCs/>
          <w:sz w:val="72"/>
        </w:rPr>
      </w:pPr>
    </w:p>
    <w:p w:rsidR="005C3B63" w:rsidRDefault="005C3B63">
      <w:pPr>
        <w:pStyle w:val="a9"/>
        <w:rPr>
          <w:rFonts w:hint="eastAsia"/>
          <w:b/>
          <w:bCs/>
          <w:sz w:val="72"/>
        </w:rPr>
      </w:pPr>
    </w:p>
    <w:p w:rsidR="005C3B63" w:rsidRDefault="005C3B63">
      <w:pPr>
        <w:pStyle w:val="a9"/>
        <w:rPr>
          <w:rFonts w:hint="eastAsia"/>
          <w:b/>
          <w:bCs/>
          <w:sz w:val="72"/>
        </w:rPr>
      </w:pPr>
    </w:p>
    <w:p w:rsidR="005C3B63" w:rsidRDefault="005C3B63" w:rsidP="00765419">
      <w:pPr>
        <w:widowControl/>
        <w:adjustRightInd w:val="0"/>
        <w:snapToGrid w:val="0"/>
        <w:spacing w:line="360" w:lineRule="auto"/>
        <w:ind w:firstLineChars="350" w:firstLine="1827"/>
        <w:rPr>
          <w:rFonts w:eastAsia="黑体" w:hint="eastAsia"/>
          <w:b/>
          <w:bCs/>
          <w:sz w:val="52"/>
          <w:szCs w:val="52"/>
        </w:rPr>
      </w:pPr>
    </w:p>
    <w:p w:rsidR="005C3B63" w:rsidRDefault="005C3B63">
      <w:pPr>
        <w:widowControl/>
        <w:adjustRightInd w:val="0"/>
        <w:snapToGrid w:val="0"/>
        <w:spacing w:line="480" w:lineRule="auto"/>
        <w:ind w:firstLineChars="300" w:firstLine="1170"/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ascii="宋体" w:hAnsi="宋体" w:hint="eastAsia"/>
          <w:bCs/>
          <w:snapToGrid w:val="0"/>
          <w:spacing w:val="35"/>
          <w:kern w:val="0"/>
          <w:sz w:val="32"/>
          <w:szCs w:val="32"/>
          <w:fitText w:val="2801" w:id="626662331"/>
        </w:rPr>
        <w:t xml:space="preserve">微 专 业 名 </w:t>
      </w:r>
      <w:r>
        <w:rPr>
          <w:rFonts w:ascii="宋体" w:hAnsi="宋体" w:hint="eastAsia"/>
          <w:bCs/>
          <w:snapToGrid w:val="0"/>
          <w:kern w:val="0"/>
          <w:sz w:val="32"/>
          <w:szCs w:val="32"/>
          <w:fitText w:val="2801" w:id="626662331"/>
        </w:rPr>
        <w:t>称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 w:rsidR="005C3B63" w:rsidRDefault="005C3B63">
      <w:pPr>
        <w:widowControl/>
        <w:adjustRightInd w:val="0"/>
        <w:snapToGrid w:val="0"/>
        <w:spacing w:line="480" w:lineRule="auto"/>
        <w:ind w:leftChars="533" w:left="1119"/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ascii="宋体" w:hAnsi="宋体" w:hint="eastAsia"/>
          <w:bCs/>
          <w:snapToGrid w:val="0"/>
          <w:spacing w:val="88"/>
          <w:kern w:val="0"/>
          <w:sz w:val="32"/>
          <w:szCs w:val="32"/>
          <w:fitText w:val="2801" w:id="860450069"/>
        </w:rPr>
        <w:t>微专业负责</w:t>
      </w:r>
      <w:r>
        <w:rPr>
          <w:rFonts w:ascii="宋体" w:hAnsi="宋体" w:hint="eastAsia"/>
          <w:bCs/>
          <w:snapToGrid w:val="0"/>
          <w:kern w:val="0"/>
          <w:sz w:val="32"/>
          <w:szCs w:val="32"/>
          <w:fitText w:val="2801" w:id="860450069"/>
        </w:rPr>
        <w:t>人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 w:rsidR="005C3B63" w:rsidRDefault="005C3B63">
      <w:pPr>
        <w:widowControl/>
        <w:adjustRightInd w:val="0"/>
        <w:snapToGrid w:val="0"/>
        <w:spacing w:line="480" w:lineRule="auto"/>
        <w:ind w:leftChars="553" w:left="1161"/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ascii="宋体" w:hAnsi="宋体" w:hint="eastAsia"/>
          <w:bCs/>
          <w:snapToGrid w:val="0"/>
          <w:spacing w:val="253"/>
          <w:kern w:val="0"/>
          <w:sz w:val="32"/>
          <w:szCs w:val="32"/>
          <w:fitText w:val="2801" w:id="1575642863"/>
        </w:rPr>
        <w:t>联系电</w:t>
      </w:r>
      <w:r>
        <w:rPr>
          <w:rFonts w:ascii="宋体" w:hAnsi="宋体" w:hint="eastAsia"/>
          <w:bCs/>
          <w:snapToGrid w:val="0"/>
          <w:spacing w:val="1"/>
          <w:kern w:val="0"/>
          <w:sz w:val="32"/>
          <w:szCs w:val="32"/>
          <w:fitText w:val="2801" w:id="1575642863"/>
        </w:rPr>
        <w:t>话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 w:rsidR="005C3B63" w:rsidRDefault="005C3B63">
      <w:pPr>
        <w:widowControl/>
        <w:adjustRightInd w:val="0"/>
        <w:snapToGrid w:val="0"/>
        <w:spacing w:line="480" w:lineRule="auto"/>
        <w:ind w:leftChars="553" w:left="1161"/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ascii="宋体" w:hAnsi="宋体" w:hint="eastAsia"/>
          <w:bCs/>
          <w:snapToGrid w:val="0"/>
          <w:spacing w:val="253"/>
          <w:kern w:val="0"/>
          <w:sz w:val="32"/>
          <w:szCs w:val="32"/>
          <w:fitText w:val="2801" w:id="1696208166"/>
        </w:rPr>
        <w:t>电子邮</w:t>
      </w:r>
      <w:r>
        <w:rPr>
          <w:rFonts w:ascii="宋体" w:hAnsi="宋体" w:hint="eastAsia"/>
          <w:bCs/>
          <w:snapToGrid w:val="0"/>
          <w:spacing w:val="1"/>
          <w:kern w:val="0"/>
          <w:sz w:val="32"/>
          <w:szCs w:val="32"/>
          <w:fitText w:val="2801" w:id="1696208166"/>
        </w:rPr>
        <w:t>箱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ascii="宋体" w:hAnsi="宋体" w:hint="eastAsia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 w:rsidR="005C3B63" w:rsidRDefault="005C3B63" w:rsidP="00765419">
      <w:pPr>
        <w:pStyle w:val="a9"/>
        <w:ind w:firstLineChars="450" w:firstLine="1446"/>
        <w:jc w:val="both"/>
        <w:rPr>
          <w:rFonts w:eastAsia="仿宋_GB2312" w:hint="eastAsia"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</w:t>
      </w:r>
    </w:p>
    <w:p w:rsidR="005C3B63" w:rsidRDefault="005C3B63">
      <w:pPr>
        <w:rPr>
          <w:rFonts w:ascii="宋体" w:hAnsi="宋体" w:hint="eastAsia"/>
          <w:b/>
          <w:color w:val="000000"/>
          <w:sz w:val="32"/>
        </w:rPr>
      </w:pPr>
    </w:p>
    <w:p w:rsidR="005C3B63" w:rsidRDefault="005C3B63">
      <w:pPr>
        <w:ind w:firstLineChars="1245" w:firstLine="3984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教务处 制</w:t>
      </w:r>
    </w:p>
    <w:p w:rsidR="005C3B63" w:rsidRDefault="005C3B63">
      <w:pPr>
        <w:jc w:val="center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2023年5月</w:t>
      </w:r>
    </w:p>
    <w:p w:rsidR="005C3B63" w:rsidRDefault="005C3B63">
      <w:pPr>
        <w:pStyle w:val="a9"/>
        <w:rPr>
          <w:rFonts w:ascii="仿宋_GB2312" w:eastAsia="仿宋_GB2312" w:hint="eastAsia"/>
          <w:sz w:val="32"/>
          <w:szCs w:val="32"/>
        </w:rPr>
      </w:pPr>
      <w:r>
        <w:rPr>
          <w:rFonts w:eastAsia="楷体_GB2312" w:hint="eastAsia"/>
          <w:b/>
          <w:bCs/>
          <w:sz w:val="32"/>
        </w:rPr>
        <w:lastRenderedPageBreak/>
        <w:t>一、项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目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基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本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信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息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"/>
        <w:gridCol w:w="2313"/>
        <w:gridCol w:w="5069"/>
      </w:tblGrid>
      <w:tr w:rsidR="005C3B63">
        <w:trPr>
          <w:trHeight w:val="465"/>
        </w:trPr>
        <w:tc>
          <w:tcPr>
            <w:tcW w:w="1798" w:type="dxa"/>
            <w:gridSpan w:val="2"/>
            <w:vAlign w:val="center"/>
          </w:tcPr>
          <w:p w:rsidR="005C3B63" w:rsidRDefault="005C3B6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“微专业”名称</w:t>
            </w:r>
          </w:p>
        </w:tc>
        <w:tc>
          <w:tcPr>
            <w:tcW w:w="7382" w:type="dxa"/>
            <w:gridSpan w:val="2"/>
            <w:vAlign w:val="center"/>
          </w:tcPr>
          <w:p w:rsidR="005C3B63" w:rsidRDefault="005C3B6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C3B63">
        <w:trPr>
          <w:trHeight w:val="469"/>
        </w:trPr>
        <w:tc>
          <w:tcPr>
            <w:tcW w:w="4111" w:type="dxa"/>
            <w:gridSpan w:val="3"/>
            <w:vAlign w:val="center"/>
          </w:tcPr>
          <w:p w:rsidR="005C3B63" w:rsidRDefault="005C3B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“微专业”开设面向（年级、专业）</w:t>
            </w:r>
          </w:p>
        </w:tc>
        <w:tc>
          <w:tcPr>
            <w:tcW w:w="5069" w:type="dxa"/>
            <w:vAlign w:val="center"/>
          </w:tcPr>
          <w:p w:rsidR="005C3B63" w:rsidRDefault="005C3B63">
            <w:pPr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3741"/>
        </w:trPr>
        <w:tc>
          <w:tcPr>
            <w:tcW w:w="993" w:type="dxa"/>
            <w:vAlign w:val="center"/>
          </w:tcPr>
          <w:p w:rsidR="005C3B63" w:rsidRDefault="005C3B63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“微专业”简介</w:t>
            </w:r>
          </w:p>
        </w:tc>
        <w:tc>
          <w:tcPr>
            <w:tcW w:w="8187" w:type="dxa"/>
            <w:gridSpan w:val="3"/>
          </w:tcPr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（包括培养目标、培养要求、培养措施、课程简述及课程间逻辑关系等，不超过800字）</w:t>
            </w: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widowControl/>
              <w:rPr>
                <w:rFonts w:ascii="宋体" w:hAnsi="宋体" w:hint="eastAsia"/>
                <w:sz w:val="24"/>
              </w:rPr>
            </w:pPr>
          </w:p>
        </w:tc>
      </w:tr>
    </w:tbl>
    <w:p w:rsidR="005C3B63" w:rsidRDefault="005C3B63">
      <w:pPr>
        <w:jc w:val="center"/>
        <w:rPr>
          <w:rFonts w:eastAsia="楷体_GB2312" w:hint="eastAsia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lastRenderedPageBreak/>
        <w:t>二、项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目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成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员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介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绍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及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分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工</w:t>
      </w:r>
      <w:r>
        <w:rPr>
          <w:rFonts w:eastAsia="楷体_GB2312" w:hint="eastAsia"/>
          <w:b/>
          <w:bCs/>
          <w:sz w:val="32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256"/>
        <w:gridCol w:w="892"/>
        <w:gridCol w:w="536"/>
        <w:gridCol w:w="1071"/>
        <w:gridCol w:w="1668"/>
        <w:gridCol w:w="1086"/>
        <w:gridCol w:w="1591"/>
      </w:tblGrid>
      <w:tr w:rsidR="005C3B6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5C3B63" w:rsidRDefault="005C3B6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人基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本信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439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5952" w:type="dxa"/>
            <w:gridSpan w:val="5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8"/>
              </w:rPr>
            </w:pPr>
          </w:p>
        </w:tc>
      </w:tr>
      <w:tr w:rsidR="005C3B63">
        <w:trPr>
          <w:cantSplit/>
          <w:trHeight w:val="108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“微专业”建设中</w:t>
            </w:r>
          </w:p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承担主要任务与主</w:t>
            </w:r>
          </w:p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讲课程</w:t>
            </w:r>
          </w:p>
        </w:tc>
        <w:tc>
          <w:tcPr>
            <w:tcW w:w="5952" w:type="dxa"/>
            <w:gridSpan w:val="5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8"/>
              </w:rPr>
            </w:pPr>
          </w:p>
        </w:tc>
      </w:tr>
      <w:tr w:rsidR="005C3B63">
        <w:trPr>
          <w:trHeight w:val="3806"/>
        </w:trPr>
        <w:tc>
          <w:tcPr>
            <w:tcW w:w="900" w:type="dxa"/>
            <w:vAlign w:val="center"/>
          </w:tcPr>
          <w:p w:rsidR="005C3B63" w:rsidRDefault="005C3B6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7"/>
          </w:tcPr>
          <w:p w:rsidR="005C3B63" w:rsidRDefault="005C3B63">
            <w:pPr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（近三年来讲授的主要课程；主持的教学研究课题；作为第一署名人在国内外公开发行的刊物上发表的教学研究论文；获得的教学表彰/奖励。）</w:t>
            </w:r>
          </w:p>
        </w:tc>
      </w:tr>
      <w:tr w:rsidR="005C3B63">
        <w:trPr>
          <w:trHeight w:val="4589"/>
        </w:trPr>
        <w:tc>
          <w:tcPr>
            <w:tcW w:w="900" w:type="dxa"/>
            <w:vAlign w:val="center"/>
          </w:tcPr>
          <w:p w:rsidR="005C3B63" w:rsidRDefault="005C3B6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100" w:type="dxa"/>
            <w:gridSpan w:val="7"/>
          </w:tcPr>
          <w:p w:rsidR="005C3B63" w:rsidRDefault="005C3B63">
            <w:pPr>
              <w:ind w:rightChars="-330" w:right="-69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（近五年来承担的学术研究课题；在国内外公开发行刊物上发表的学术论文；获得的学术</w:t>
            </w:r>
          </w:p>
          <w:p w:rsidR="005C3B63" w:rsidRDefault="005C3B63">
            <w:pPr>
              <w:ind w:rightChars="-330" w:right="-6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研究表彰/奖励。）</w:t>
            </w:r>
          </w:p>
          <w:p w:rsidR="005C3B63" w:rsidRDefault="005C3B63">
            <w:pPr>
              <w:widowControl/>
              <w:rPr>
                <w:rFonts w:ascii="宋体" w:hAnsi="宋体" w:hint="eastAsia"/>
                <w:szCs w:val="21"/>
              </w:rPr>
            </w:pPr>
          </w:p>
        </w:tc>
      </w:tr>
    </w:tbl>
    <w:p w:rsidR="005C3B63" w:rsidRDefault="005C3B63">
      <w:pPr>
        <w:rPr>
          <w:rFonts w:eastAsia="楷体_GB2312"/>
          <w:b/>
          <w:bCs/>
          <w:sz w:val="32"/>
        </w:rPr>
        <w:sectPr w:rsidR="005C3B63">
          <w:headerReference w:type="default" r:id="rId7"/>
          <w:footerReference w:type="even" r:id="rId8"/>
          <w:footerReference w:type="default" r:id="rId9"/>
          <w:pgSz w:w="11906" w:h="16838"/>
          <w:pgMar w:top="1440" w:right="1418" w:bottom="1440" w:left="1418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256"/>
        <w:gridCol w:w="892"/>
        <w:gridCol w:w="536"/>
        <w:gridCol w:w="1071"/>
        <w:gridCol w:w="1668"/>
        <w:gridCol w:w="1086"/>
        <w:gridCol w:w="1591"/>
      </w:tblGrid>
      <w:tr w:rsidR="005C3B6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5C3B63" w:rsidRDefault="005C3B63">
            <w:pPr>
              <w:adjustRightInd w:val="0"/>
              <w:snapToGrid w:val="0"/>
              <w:ind w:leftChars="50" w:left="105" w:rightChars="-49" w:right="-10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成员</w:t>
            </w:r>
          </w:p>
          <w:p w:rsidR="005C3B63" w:rsidRDefault="005C3B63">
            <w:pPr>
              <w:adjustRightInd w:val="0"/>
              <w:snapToGrid w:val="0"/>
              <w:ind w:leftChars="50" w:left="105" w:rightChars="-49" w:right="-10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5C3B63" w:rsidRDefault="005C3B63">
            <w:pPr>
              <w:adjustRightInd w:val="0"/>
              <w:snapToGrid w:val="0"/>
              <w:ind w:rightChars="-49" w:right="-10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439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56" w:type="dxa"/>
          </w:tcPr>
          <w:p w:rsidR="005C3B63" w:rsidRDefault="005C3B63">
            <w:pPr>
              <w:spacing w:line="480" w:lineRule="auto"/>
              <w:ind w:rightChars="-330" w:right="-69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428" w:type="dxa"/>
            <w:gridSpan w:val="2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</w:tcPr>
          <w:p w:rsidR="005C3B63" w:rsidRDefault="005C3B63">
            <w:pPr>
              <w:spacing w:line="480" w:lineRule="auto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668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591" w:type="dxa"/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5952" w:type="dxa"/>
            <w:gridSpan w:val="5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8"/>
              </w:rPr>
            </w:pPr>
          </w:p>
        </w:tc>
      </w:tr>
      <w:tr w:rsidR="005C3B63">
        <w:trPr>
          <w:cantSplit/>
          <w:trHeight w:val="108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C3B63" w:rsidRDefault="005C3B63">
            <w:pPr>
              <w:spacing w:line="480" w:lineRule="auto"/>
              <w:ind w:rightChars="-330" w:right="-693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“微专业”建设中</w:t>
            </w:r>
          </w:p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承担主要任务与主</w:t>
            </w:r>
          </w:p>
          <w:p w:rsidR="005C3B63" w:rsidRDefault="005C3B63">
            <w:pPr>
              <w:ind w:rightChars="-330" w:right="-693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讲课程</w:t>
            </w:r>
          </w:p>
        </w:tc>
        <w:tc>
          <w:tcPr>
            <w:tcW w:w="5952" w:type="dxa"/>
            <w:gridSpan w:val="5"/>
            <w:tcBorders>
              <w:bottom w:val="single" w:sz="4" w:space="0" w:color="auto"/>
            </w:tcBorders>
          </w:tcPr>
          <w:p w:rsidR="005C3B63" w:rsidRDefault="005C3B63">
            <w:pPr>
              <w:spacing w:line="480" w:lineRule="auto"/>
              <w:ind w:rightChars="-330" w:right="-693"/>
              <w:rPr>
                <w:rFonts w:ascii="宋体" w:hAnsi="宋体" w:hint="eastAsia"/>
                <w:sz w:val="28"/>
              </w:rPr>
            </w:pPr>
          </w:p>
        </w:tc>
      </w:tr>
      <w:tr w:rsidR="005C3B63">
        <w:trPr>
          <w:trHeight w:val="3806"/>
        </w:trPr>
        <w:tc>
          <w:tcPr>
            <w:tcW w:w="900" w:type="dxa"/>
            <w:vAlign w:val="center"/>
          </w:tcPr>
          <w:p w:rsidR="005C3B63" w:rsidRDefault="005C3B6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7"/>
          </w:tcPr>
          <w:p w:rsidR="005C3B63" w:rsidRDefault="005C3B63">
            <w:pPr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（近三年来讲授的主要课程；主持的教学研究课题；作为第一署名人在国内外公开发行的刊物上发表的教学研究论文；获得的教学表彰/奖励。）</w:t>
            </w:r>
          </w:p>
        </w:tc>
      </w:tr>
      <w:tr w:rsidR="005C3B63">
        <w:trPr>
          <w:trHeight w:val="4320"/>
        </w:trPr>
        <w:tc>
          <w:tcPr>
            <w:tcW w:w="900" w:type="dxa"/>
            <w:vAlign w:val="center"/>
          </w:tcPr>
          <w:p w:rsidR="005C3B63" w:rsidRDefault="005C3B6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</w:p>
          <w:p w:rsidR="005C3B63" w:rsidRDefault="005C3B6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100" w:type="dxa"/>
            <w:gridSpan w:val="7"/>
          </w:tcPr>
          <w:p w:rsidR="005C3B63" w:rsidRDefault="005C3B63">
            <w:pPr>
              <w:ind w:rightChars="-330" w:right="-69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（近五年来承担的学术研究课题；在国内外公开发行刊物上发表的学术论文；获得的学</w:t>
            </w:r>
          </w:p>
          <w:p w:rsidR="005C3B63" w:rsidRDefault="005C3B63">
            <w:pPr>
              <w:ind w:rightChars="-330" w:right="-69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术研究表彰/奖励。）</w:t>
            </w:r>
          </w:p>
          <w:p w:rsidR="005C3B63" w:rsidRDefault="005C3B63">
            <w:pPr>
              <w:widowControl/>
              <w:rPr>
                <w:rFonts w:ascii="宋体" w:hAnsi="宋体" w:hint="eastAsia"/>
                <w:szCs w:val="21"/>
              </w:rPr>
            </w:pPr>
          </w:p>
        </w:tc>
      </w:tr>
    </w:tbl>
    <w:p w:rsidR="005C3B63" w:rsidRDefault="005C3B63">
      <w:pPr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成员基本信息请另附页</w:t>
      </w:r>
      <w:r>
        <w:rPr>
          <w:rFonts w:ascii="宋体" w:hAnsi="宋体"/>
          <w:bCs/>
          <w:sz w:val="24"/>
        </w:rPr>
        <w:br w:type="page"/>
      </w:r>
    </w:p>
    <w:p w:rsidR="005C3B63" w:rsidRDefault="005C3B63">
      <w:pPr>
        <w:jc w:val="center"/>
        <w:rPr>
          <w:rFonts w:eastAsia="楷体_GB2312" w:hint="eastAsia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三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、“微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专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业”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建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设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内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容（</w:t>
      </w:r>
      <w:r>
        <w:rPr>
          <w:rFonts w:eastAsia="楷体_GB2312" w:hint="eastAsia"/>
          <w:b/>
          <w:bCs/>
          <w:sz w:val="32"/>
        </w:rPr>
        <w:t>2</w:t>
      </w:r>
      <w:r>
        <w:rPr>
          <w:rFonts w:eastAsia="楷体_GB2312" w:hint="eastAsia"/>
          <w:b/>
          <w:bCs/>
          <w:sz w:val="32"/>
        </w:rPr>
        <w:t>年）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0"/>
      </w:tblGrid>
      <w:tr w:rsidR="005C3B63">
        <w:trPr>
          <w:cantSplit/>
          <w:trHeight w:hRule="exact" w:val="3969"/>
        </w:trPr>
        <w:tc>
          <w:tcPr>
            <w:tcW w:w="72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教学团队建设</w:t>
            </w:r>
          </w:p>
        </w:tc>
        <w:tc>
          <w:tcPr>
            <w:tcW w:w="8100" w:type="dxa"/>
          </w:tcPr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（教学团队成员结构、准入和评价制度等）</w:t>
            </w:r>
          </w:p>
        </w:tc>
      </w:tr>
      <w:tr w:rsidR="005C3B63">
        <w:trPr>
          <w:cantSplit/>
          <w:trHeight w:hRule="exact" w:val="3969"/>
        </w:trPr>
        <w:tc>
          <w:tcPr>
            <w:tcW w:w="72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课程建设计划</w:t>
            </w:r>
          </w:p>
        </w:tc>
        <w:tc>
          <w:tcPr>
            <w:tcW w:w="8100" w:type="dxa"/>
          </w:tcPr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3B63">
        <w:trPr>
          <w:cantSplit/>
          <w:trHeight w:hRule="exact" w:val="3969"/>
        </w:trPr>
        <w:tc>
          <w:tcPr>
            <w:tcW w:w="72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教材建设和教学参考资料建设</w:t>
            </w:r>
          </w:p>
        </w:tc>
        <w:tc>
          <w:tcPr>
            <w:tcW w:w="8100" w:type="dxa"/>
          </w:tcPr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（教材和教学资料的选用是否合理，自编教材或其他学习资料的编写等）</w:t>
            </w:r>
          </w:p>
        </w:tc>
      </w:tr>
    </w:tbl>
    <w:p w:rsidR="005C3B63" w:rsidRDefault="005C3B63">
      <w:pPr>
        <w:jc w:val="left"/>
        <w:rPr>
          <w:rFonts w:hint="eastAsia"/>
        </w:rPr>
      </w:pPr>
    </w:p>
    <w:tbl>
      <w:tblPr>
        <w:tblW w:w="90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355"/>
      </w:tblGrid>
      <w:tr w:rsidR="005C3B63">
        <w:trPr>
          <w:trHeight w:hRule="exact" w:val="3345"/>
          <w:jc w:val="center"/>
        </w:trPr>
        <w:tc>
          <w:tcPr>
            <w:tcW w:w="704" w:type="dxa"/>
            <w:vAlign w:val="center"/>
          </w:tcPr>
          <w:p w:rsidR="005C3B63" w:rsidRDefault="005C3B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教学资源保障</w:t>
            </w:r>
          </w:p>
        </w:tc>
        <w:tc>
          <w:tcPr>
            <w:tcW w:w="8355" w:type="dxa"/>
          </w:tcPr>
          <w:p w:rsidR="005C3B63" w:rsidRDefault="005C3B6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（现有教学资源如何保障教学内容、方法等方面改革的开展，课程建设计划等。）</w:t>
            </w:r>
          </w:p>
          <w:p w:rsidR="005C3B63" w:rsidRDefault="005C3B6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3345"/>
          <w:jc w:val="center"/>
        </w:trPr>
        <w:tc>
          <w:tcPr>
            <w:tcW w:w="704" w:type="dxa"/>
            <w:vAlign w:val="center"/>
          </w:tcPr>
          <w:p w:rsidR="005C3B63" w:rsidRDefault="005C3B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教学管理实施</w:t>
            </w:r>
          </w:p>
        </w:tc>
        <w:tc>
          <w:tcPr>
            <w:tcW w:w="8355" w:type="dxa"/>
          </w:tcPr>
          <w:p w:rsidR="005C3B63" w:rsidRDefault="005C3B6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（教学档案的整理、教研活动开展、教学论文发表计划等。）</w:t>
            </w:r>
          </w:p>
          <w:p w:rsidR="005C3B63" w:rsidRDefault="005C3B63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C3B63" w:rsidRDefault="005C3B63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</w:p>
    <w:p w:rsidR="005C3B63" w:rsidRDefault="005C3B63">
      <w:pPr>
        <w:jc w:val="center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四、经费预算表</w:t>
      </w:r>
    </w:p>
    <w:tbl>
      <w:tblPr>
        <w:tblpPr w:leftFromText="180" w:rightFromText="180" w:vertAnchor="text" w:horzAnchor="margin" w:tblpY="158"/>
        <w:tblW w:w="89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68"/>
        <w:gridCol w:w="2632"/>
        <w:gridCol w:w="2523"/>
      </w:tblGrid>
      <w:tr w:rsidR="005C3B63">
        <w:trPr>
          <w:trHeight w:val="475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支出科目</w:t>
            </w: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计算根据及理由</w:t>
            </w:r>
          </w:p>
        </w:tc>
        <w:tc>
          <w:tcPr>
            <w:tcW w:w="2523" w:type="dxa"/>
            <w:vAlign w:val="center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 (万元)</w:t>
            </w:r>
          </w:p>
        </w:tc>
      </w:tr>
      <w:tr w:rsidR="005C3B63">
        <w:trPr>
          <w:trHeight w:hRule="exact" w:val="448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54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46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66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58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64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C3B63">
        <w:trPr>
          <w:trHeight w:hRule="exact" w:val="456"/>
        </w:trPr>
        <w:tc>
          <w:tcPr>
            <w:tcW w:w="817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合计 </w:t>
            </w:r>
          </w:p>
        </w:tc>
        <w:tc>
          <w:tcPr>
            <w:tcW w:w="2968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2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3" w:type="dxa"/>
          </w:tcPr>
          <w:p w:rsidR="005C3B63" w:rsidRDefault="005C3B6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C3B63" w:rsidRDefault="005C3B63">
      <w:pPr>
        <w:jc w:val="center"/>
        <w:rPr>
          <w:rFonts w:eastAsia="楷体_GB2312"/>
          <w:b/>
          <w:bCs/>
          <w:sz w:val="32"/>
          <w:szCs w:val="32"/>
        </w:rPr>
      </w:pPr>
    </w:p>
    <w:p w:rsidR="005C3B63" w:rsidRDefault="005C3B63">
      <w:pPr>
        <w:jc w:val="center"/>
        <w:rPr>
          <w:rFonts w:eastAsia="楷体_GB2312" w:hint="eastAsia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br w:type="page"/>
      </w:r>
      <w:r>
        <w:rPr>
          <w:rFonts w:eastAsia="楷体_GB2312" w:hint="eastAsia"/>
          <w:b/>
          <w:bCs/>
          <w:sz w:val="32"/>
          <w:szCs w:val="32"/>
        </w:rPr>
        <w:lastRenderedPageBreak/>
        <w:t>五、审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批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意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见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00"/>
      </w:tblGrid>
      <w:tr w:rsidR="005C3B63">
        <w:trPr>
          <w:trHeight w:val="4181"/>
          <w:jc w:val="center"/>
        </w:trPr>
        <w:tc>
          <w:tcPr>
            <w:tcW w:w="90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“微专业”项目组成员承诺</w:t>
            </w:r>
          </w:p>
        </w:tc>
        <w:tc>
          <w:tcPr>
            <w:tcW w:w="8100" w:type="dxa"/>
          </w:tcPr>
          <w:p w:rsidR="005C3B63" w:rsidRDefault="005C3B63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对填写的各项内容的真实性负责，保证没有知识产权争议。如获准立项，我承诺以本任务书为有约束力的协议，遵守本项目的相关规定，按计划认真开展“微专业”建设工作，在建设期内完成预期建设任务并取得预期成果。</w:t>
            </w: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微专业项目负责人（签字）：</w:t>
            </w:r>
          </w:p>
          <w:p w:rsidR="005C3B63" w:rsidRDefault="005C3B63">
            <w:pPr>
              <w:spacing w:line="420" w:lineRule="exact"/>
              <w:ind w:right="899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年   月   日            </w:t>
            </w:r>
          </w:p>
        </w:tc>
      </w:tr>
      <w:tr w:rsidR="005C3B63">
        <w:trPr>
          <w:trHeight w:val="3226"/>
          <w:jc w:val="center"/>
        </w:trPr>
        <w:tc>
          <w:tcPr>
            <w:tcW w:w="90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主管院系审批意见</w:t>
            </w:r>
          </w:p>
        </w:tc>
        <w:tc>
          <w:tcPr>
            <w:tcW w:w="8100" w:type="dxa"/>
          </w:tcPr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</w:t>
            </w:r>
          </w:p>
          <w:p w:rsidR="005C3B63" w:rsidRDefault="005C3B63">
            <w:pPr>
              <w:pStyle w:val="a9"/>
              <w:ind w:leftChars="2300" w:left="5270" w:hangingChars="100" w:hanging="440"/>
              <w:jc w:val="both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  <w:p w:rsidR="005C3B63" w:rsidRDefault="005C3B63">
            <w:pPr>
              <w:spacing w:line="420" w:lineRule="exact"/>
              <w:ind w:right="899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盖       章</w:t>
            </w:r>
          </w:p>
        </w:tc>
      </w:tr>
      <w:tr w:rsidR="005C3B63">
        <w:trPr>
          <w:trHeight w:val="4795"/>
          <w:jc w:val="center"/>
        </w:trPr>
        <w:tc>
          <w:tcPr>
            <w:tcW w:w="900" w:type="dxa"/>
            <w:vAlign w:val="center"/>
          </w:tcPr>
          <w:p w:rsidR="005C3B63" w:rsidRDefault="005C3B63">
            <w:pPr>
              <w:pStyle w:val="a9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学院审批意见</w:t>
            </w:r>
          </w:p>
        </w:tc>
        <w:tc>
          <w:tcPr>
            <w:tcW w:w="8100" w:type="dxa"/>
          </w:tcPr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</w:p>
          <w:p w:rsidR="005C3B63" w:rsidRDefault="005C3B63">
            <w:pPr>
              <w:spacing w:line="48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</w:t>
            </w:r>
          </w:p>
          <w:p w:rsidR="005C3B63" w:rsidRDefault="005C3B63">
            <w:pPr>
              <w:pStyle w:val="a9"/>
              <w:jc w:val="both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</w:t>
            </w:r>
          </w:p>
          <w:p w:rsidR="005C3B63" w:rsidRDefault="005C3B63">
            <w:pPr>
              <w:pStyle w:val="a9"/>
              <w:ind w:firstLineChars="2300" w:firstLine="5520"/>
              <w:jc w:val="both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  <w:p w:rsidR="005C3B63" w:rsidRDefault="005C3B63">
            <w:pPr>
              <w:pStyle w:val="a9"/>
              <w:ind w:firstLineChars="2300" w:firstLine="5520"/>
              <w:jc w:val="both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盖       章</w:t>
            </w:r>
          </w:p>
        </w:tc>
      </w:tr>
    </w:tbl>
    <w:p w:rsidR="005C3B63" w:rsidRDefault="005C3B63">
      <w:pPr>
        <w:pStyle w:val="a9"/>
        <w:jc w:val="both"/>
        <w:rPr>
          <w:rFonts w:hint="eastAsia"/>
          <w:sz w:val="21"/>
        </w:rPr>
        <w:sectPr w:rsidR="005C3B63">
          <w:headerReference w:type="default" r:id="rId10"/>
          <w:pgSz w:w="11906" w:h="16838"/>
          <w:pgMar w:top="1418" w:right="1418" w:bottom="1418" w:left="1418" w:header="567" w:footer="567" w:gutter="0"/>
          <w:cols w:space="720"/>
          <w:docGrid w:type="lines" w:linePitch="312"/>
        </w:sectPr>
      </w:pPr>
    </w:p>
    <w:tbl>
      <w:tblPr>
        <w:tblW w:w="149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6"/>
        <w:gridCol w:w="1617"/>
        <w:gridCol w:w="2222"/>
        <w:gridCol w:w="2759"/>
        <w:gridCol w:w="1656"/>
        <w:gridCol w:w="1825"/>
        <w:gridCol w:w="1486"/>
        <w:gridCol w:w="2829"/>
      </w:tblGrid>
      <w:tr w:rsidR="005C3B63">
        <w:trPr>
          <w:trHeight w:val="516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B63" w:rsidRDefault="005C3B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Style w:val="font11"/>
                <w:rFonts w:hAnsi="宋体"/>
                <w:lang w:bidi="ar"/>
              </w:rPr>
              <w:lastRenderedPageBreak/>
              <w:t>附件</w:t>
            </w:r>
            <w:r>
              <w:rPr>
                <w:rStyle w:val="font101"/>
                <w:rFonts w:eastAsia="仿宋_GB2312"/>
                <w:lang w:bidi="ar"/>
              </w:rPr>
              <w:t>2:</w:t>
            </w:r>
          </w:p>
        </w:tc>
      </w:tr>
      <w:tr w:rsidR="005C3B63">
        <w:trPr>
          <w:trHeight w:val="614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河套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微专业建设项目申请汇总表（2023年）</w:t>
            </w:r>
          </w:p>
        </w:tc>
      </w:tr>
      <w:tr w:rsidR="005C3B63">
        <w:trPr>
          <w:trHeight w:val="973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3B63" w:rsidRDefault="005C3B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院系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（盖章）：                                                负责人（签名）：</w:t>
            </w:r>
          </w:p>
        </w:tc>
      </w:tr>
      <w:tr w:rsidR="005C3B63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申报院系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微专业概况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微专业负责人情况</w:t>
            </w:r>
          </w:p>
        </w:tc>
      </w:tr>
      <w:tr w:rsidR="005C3B63">
        <w:trPr>
          <w:trHeight w:val="5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培养方案总学分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课程总门数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职称/职务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 w:rsidR="005C3B63">
        <w:trPr>
          <w:trHeight w:val="5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C3B63">
        <w:trPr>
          <w:trHeight w:val="5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C3B63">
        <w:trPr>
          <w:trHeight w:val="5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C3B63">
        <w:trPr>
          <w:trHeight w:val="5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C3B63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3" w:rsidRDefault="005C3B63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3B63" w:rsidRDefault="005C3B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5C3B63" w:rsidRDefault="005C3B63">
      <w:pPr>
        <w:pStyle w:val="a9"/>
        <w:jc w:val="both"/>
        <w:rPr>
          <w:rFonts w:hint="eastAsia"/>
          <w:sz w:val="21"/>
        </w:rPr>
        <w:sectPr w:rsidR="005C3B63">
          <w:pgSz w:w="16838" w:h="11906" w:orient="landscape"/>
          <w:pgMar w:top="1418" w:right="1418" w:bottom="1418" w:left="1418" w:header="567" w:footer="567" w:gutter="0"/>
          <w:cols w:space="720"/>
          <w:docGrid w:type="lines" w:linePitch="312"/>
        </w:sectPr>
      </w:pPr>
    </w:p>
    <w:p w:rsidR="005C3B63" w:rsidRDefault="005C3B63">
      <w:pPr>
        <w:pStyle w:val="a9"/>
        <w:jc w:val="both"/>
        <w:rPr>
          <w:rFonts w:ascii="宋体" w:eastAsia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Cs/>
          <w:sz w:val="30"/>
          <w:szCs w:val="30"/>
        </w:rPr>
        <w:t>3</w:t>
      </w:r>
      <w:r>
        <w:rPr>
          <w:rFonts w:ascii="宋体" w:hAnsi="宋体" w:hint="eastAsia"/>
          <w:bCs/>
          <w:sz w:val="30"/>
          <w:szCs w:val="30"/>
        </w:rPr>
        <w:t>：</w:t>
      </w:r>
    </w:p>
    <w:p w:rsidR="005C3B63" w:rsidRDefault="005C3B63">
      <w:pPr>
        <w:spacing w:beforeLines="50" w:before="156" w:afterLines="50" w:after="156" w:line="480" w:lineRule="exact"/>
        <w:ind w:left="498" w:hangingChars="155" w:hanging="498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*******微专业人才培养方案</w:t>
      </w:r>
    </w:p>
    <w:p w:rsidR="005C3B63" w:rsidRDefault="005C3B63">
      <w:pPr>
        <w:spacing w:beforeLines="50" w:before="156" w:afterLines="50" w:after="156" w:line="48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一、培养目标</w:t>
      </w:r>
    </w:p>
    <w:p w:rsidR="005C3B63" w:rsidRDefault="005C3B63">
      <w:pPr>
        <w:spacing w:beforeLines="50" w:before="156" w:afterLines="50" w:after="156" w:line="48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二、培养要求</w:t>
      </w:r>
    </w:p>
    <w:p w:rsidR="005C3B63" w:rsidRDefault="005C3B63">
      <w:pPr>
        <w:spacing w:beforeLines="50" w:before="156" w:afterLines="50" w:after="156" w:line="48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三、招生对象与条件（对学生所在学科和专业、前置课程等的要求）</w:t>
      </w:r>
    </w:p>
    <w:p w:rsidR="005C3B63" w:rsidRDefault="005C3B63">
      <w:pPr>
        <w:spacing w:beforeLines="50" w:before="156" w:afterLines="50" w:after="156"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四、学分与证书</w:t>
      </w:r>
    </w:p>
    <w:p w:rsidR="005C3B63" w:rsidRDefault="005C3B63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学生在毕业前，修满本培养方案规定的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个学分，颁发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“微专业”证书。</w:t>
      </w:r>
    </w:p>
    <w:p w:rsidR="005C3B63" w:rsidRDefault="005C3B63">
      <w:pPr>
        <w:spacing w:beforeLines="50" w:before="156" w:afterLines="50" w:after="156" w:line="48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五、课程设置</w:t>
      </w:r>
    </w:p>
    <w:p w:rsidR="005C3B63" w:rsidRDefault="005C3B63">
      <w:pPr>
        <w:spacing w:afterLines="50" w:after="156" w:line="400" w:lineRule="exact"/>
        <w:ind w:left="480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*****“微专业”课程设置及教学进程计划表</w:t>
      </w:r>
    </w:p>
    <w:tbl>
      <w:tblPr>
        <w:tblW w:w="84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0"/>
        <w:gridCol w:w="1062"/>
        <w:gridCol w:w="2219"/>
        <w:gridCol w:w="472"/>
        <w:gridCol w:w="378"/>
        <w:gridCol w:w="378"/>
        <w:gridCol w:w="346"/>
        <w:gridCol w:w="378"/>
        <w:gridCol w:w="378"/>
        <w:gridCol w:w="472"/>
        <w:gridCol w:w="582"/>
        <w:gridCol w:w="979"/>
      </w:tblGrid>
      <w:tr w:rsidR="005C3B63">
        <w:trPr>
          <w:trHeight w:val="277"/>
          <w:jc w:val="center"/>
        </w:trPr>
        <w:tc>
          <w:tcPr>
            <w:tcW w:w="760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2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课程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219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72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378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480" w:type="dxa"/>
            <w:gridSpan w:val="4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472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582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开课部门</w:t>
            </w:r>
          </w:p>
        </w:tc>
        <w:tc>
          <w:tcPr>
            <w:tcW w:w="979" w:type="dxa"/>
            <w:vMerge w:val="restart"/>
            <w:vAlign w:val="center"/>
          </w:tcPr>
          <w:p w:rsidR="005C3B63" w:rsidRDefault="005C3B63">
            <w:pPr>
              <w:spacing w:line="288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前置课程</w:t>
            </w:r>
          </w:p>
        </w:tc>
      </w:tr>
      <w:tr w:rsidR="005C3B63">
        <w:trPr>
          <w:trHeight w:val="544"/>
          <w:jc w:val="center"/>
        </w:trPr>
        <w:tc>
          <w:tcPr>
            <w:tcW w:w="760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理论学时</w:t>
            </w:r>
          </w:p>
        </w:tc>
        <w:tc>
          <w:tcPr>
            <w:tcW w:w="346" w:type="dxa"/>
            <w:vAlign w:val="center"/>
          </w:tcPr>
          <w:p w:rsidR="005C3B63" w:rsidRDefault="005C3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实践学时</w:t>
            </w:r>
          </w:p>
        </w:tc>
        <w:tc>
          <w:tcPr>
            <w:tcW w:w="378" w:type="dxa"/>
            <w:vAlign w:val="center"/>
          </w:tcPr>
          <w:p w:rsidR="005C3B63" w:rsidRDefault="005C3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线上</w:t>
            </w:r>
            <w:r>
              <w:rPr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378" w:type="dxa"/>
            <w:vAlign w:val="center"/>
          </w:tcPr>
          <w:p w:rsidR="005C3B63" w:rsidRDefault="005C3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线下</w:t>
            </w:r>
            <w:r>
              <w:rPr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472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760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C3B63">
        <w:trPr>
          <w:trHeight w:val="318"/>
          <w:jc w:val="center"/>
        </w:trPr>
        <w:tc>
          <w:tcPr>
            <w:tcW w:w="4041" w:type="dxa"/>
            <w:gridSpan w:val="3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小计</w:t>
            </w: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C3B63" w:rsidRDefault="005C3B63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C3B63" w:rsidRDefault="005C3B63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5C3B63" w:rsidRDefault="005C3B63">
      <w:pPr>
        <w:spacing w:line="480" w:lineRule="exact"/>
        <w:ind w:firstLineChars="150" w:firstLine="27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注：“总学时</w:t>
      </w:r>
      <w:r>
        <w:rPr>
          <w:rFonts w:hint="eastAsia"/>
          <w:sz w:val="18"/>
          <w:szCs w:val="18"/>
        </w:rPr>
        <w:t>=</w:t>
      </w:r>
      <w:r>
        <w:rPr>
          <w:rFonts w:hint="eastAsia"/>
          <w:sz w:val="18"/>
          <w:szCs w:val="18"/>
        </w:rPr>
        <w:t>理论学时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实践学时”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“总学时</w:t>
      </w:r>
      <w:r>
        <w:rPr>
          <w:rFonts w:hint="eastAsia"/>
          <w:sz w:val="18"/>
          <w:szCs w:val="18"/>
        </w:rPr>
        <w:t>=</w:t>
      </w:r>
      <w:r>
        <w:rPr>
          <w:rFonts w:hint="eastAsia"/>
          <w:sz w:val="18"/>
          <w:szCs w:val="18"/>
        </w:rPr>
        <w:t>线上学时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线下学时”；如课程为新开课，课程代码不填；开课部门填写任课教师所在部门或单位</w:t>
      </w:r>
    </w:p>
    <w:p w:rsidR="005C3B63" w:rsidRDefault="005C3B63">
      <w:pPr>
        <w:spacing w:line="480" w:lineRule="exact"/>
        <w:ind w:firstLineChars="150" w:firstLine="422"/>
        <w:rPr>
          <w:rFonts w:ascii="宋体" w:hAnsi="宋体"/>
          <w:b/>
          <w:sz w:val="28"/>
          <w:szCs w:val="28"/>
        </w:rPr>
      </w:pPr>
    </w:p>
    <w:sectPr w:rsidR="005C3B63">
      <w:pgSz w:w="11906" w:h="16838"/>
      <w:pgMar w:top="1418" w:right="1418" w:bottom="1418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6C" w:rsidRDefault="0049736C">
      <w:r>
        <w:separator/>
      </w:r>
    </w:p>
  </w:endnote>
  <w:endnote w:type="continuationSeparator" w:id="0">
    <w:p w:rsidR="0049736C" w:rsidRDefault="004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3" w:rsidRDefault="005C3B6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3B63" w:rsidRDefault="005C3B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3" w:rsidRDefault="005C3B6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419">
      <w:rPr>
        <w:rStyle w:val="ab"/>
        <w:noProof/>
      </w:rPr>
      <w:t>2</w:t>
    </w:r>
    <w:r>
      <w:rPr>
        <w:rStyle w:val="ab"/>
      </w:rPr>
      <w:fldChar w:fldCharType="end"/>
    </w:r>
  </w:p>
  <w:p w:rsidR="005C3B63" w:rsidRDefault="005C3B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6C" w:rsidRDefault="0049736C">
      <w:r>
        <w:separator/>
      </w:r>
    </w:p>
  </w:footnote>
  <w:footnote w:type="continuationSeparator" w:id="0">
    <w:p w:rsidR="0049736C" w:rsidRDefault="0049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3" w:rsidRDefault="005C3B6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3" w:rsidRDefault="005C3B6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ODNiYTlmMGJjYTk5MzUyM2E4ZGVhMTU5MjgxYjUifQ=="/>
  </w:docVars>
  <w:rsids>
    <w:rsidRoot w:val="00172A27"/>
    <w:rsid w:val="0002375A"/>
    <w:rsid w:val="0002672E"/>
    <w:rsid w:val="0004796E"/>
    <w:rsid w:val="0005571E"/>
    <w:rsid w:val="000601A2"/>
    <w:rsid w:val="000631FF"/>
    <w:rsid w:val="0008460C"/>
    <w:rsid w:val="000A69C3"/>
    <w:rsid w:val="000B3FDF"/>
    <w:rsid w:val="000B55B0"/>
    <w:rsid w:val="000D592E"/>
    <w:rsid w:val="000E7AEA"/>
    <w:rsid w:val="000F0179"/>
    <w:rsid w:val="000F593E"/>
    <w:rsid w:val="001115D3"/>
    <w:rsid w:val="001304D7"/>
    <w:rsid w:val="001376CF"/>
    <w:rsid w:val="001377DF"/>
    <w:rsid w:val="00164148"/>
    <w:rsid w:val="001641CB"/>
    <w:rsid w:val="001800D8"/>
    <w:rsid w:val="00181CE0"/>
    <w:rsid w:val="00183EBC"/>
    <w:rsid w:val="001A546D"/>
    <w:rsid w:val="001A63BC"/>
    <w:rsid w:val="001B1006"/>
    <w:rsid w:val="001D471C"/>
    <w:rsid w:val="001F0536"/>
    <w:rsid w:val="001F054A"/>
    <w:rsid w:val="001F58C2"/>
    <w:rsid w:val="002004C1"/>
    <w:rsid w:val="00211593"/>
    <w:rsid w:val="00225B1C"/>
    <w:rsid w:val="002409CB"/>
    <w:rsid w:val="00246977"/>
    <w:rsid w:val="002B59DD"/>
    <w:rsid w:val="002C13EB"/>
    <w:rsid w:val="002D1D61"/>
    <w:rsid w:val="002D2BD0"/>
    <w:rsid w:val="002E1BE0"/>
    <w:rsid w:val="002E5B4D"/>
    <w:rsid w:val="002F23C3"/>
    <w:rsid w:val="002F3E7C"/>
    <w:rsid w:val="003049D9"/>
    <w:rsid w:val="00307BC1"/>
    <w:rsid w:val="00310140"/>
    <w:rsid w:val="0031106C"/>
    <w:rsid w:val="00333571"/>
    <w:rsid w:val="0035100F"/>
    <w:rsid w:val="003533D2"/>
    <w:rsid w:val="00364B96"/>
    <w:rsid w:val="00371341"/>
    <w:rsid w:val="003915D3"/>
    <w:rsid w:val="003A661C"/>
    <w:rsid w:val="003A7041"/>
    <w:rsid w:val="003B6511"/>
    <w:rsid w:val="003B729E"/>
    <w:rsid w:val="003C0C9D"/>
    <w:rsid w:val="003C3857"/>
    <w:rsid w:val="003E11C3"/>
    <w:rsid w:val="003E6541"/>
    <w:rsid w:val="004058C3"/>
    <w:rsid w:val="004145DC"/>
    <w:rsid w:val="00415C9F"/>
    <w:rsid w:val="004238F8"/>
    <w:rsid w:val="004302EC"/>
    <w:rsid w:val="00431314"/>
    <w:rsid w:val="00437A9C"/>
    <w:rsid w:val="00441F3C"/>
    <w:rsid w:val="00454583"/>
    <w:rsid w:val="00473D0B"/>
    <w:rsid w:val="00475173"/>
    <w:rsid w:val="00482506"/>
    <w:rsid w:val="0049736C"/>
    <w:rsid w:val="00497853"/>
    <w:rsid w:val="004A215C"/>
    <w:rsid w:val="004B56BD"/>
    <w:rsid w:val="004C1DBB"/>
    <w:rsid w:val="004C3C99"/>
    <w:rsid w:val="004C53EE"/>
    <w:rsid w:val="004D172A"/>
    <w:rsid w:val="004F7D8E"/>
    <w:rsid w:val="0050291F"/>
    <w:rsid w:val="0050382C"/>
    <w:rsid w:val="00516323"/>
    <w:rsid w:val="00521676"/>
    <w:rsid w:val="005409F5"/>
    <w:rsid w:val="0055056C"/>
    <w:rsid w:val="00551C38"/>
    <w:rsid w:val="00565FC4"/>
    <w:rsid w:val="00570CA0"/>
    <w:rsid w:val="005719F5"/>
    <w:rsid w:val="00577C5F"/>
    <w:rsid w:val="00577CBA"/>
    <w:rsid w:val="005B50A6"/>
    <w:rsid w:val="005C2D63"/>
    <w:rsid w:val="005C3B63"/>
    <w:rsid w:val="005D51EC"/>
    <w:rsid w:val="005D62E2"/>
    <w:rsid w:val="005D6753"/>
    <w:rsid w:val="005E0721"/>
    <w:rsid w:val="005F3850"/>
    <w:rsid w:val="006122F3"/>
    <w:rsid w:val="0062029F"/>
    <w:rsid w:val="00627005"/>
    <w:rsid w:val="0063293E"/>
    <w:rsid w:val="00634216"/>
    <w:rsid w:val="00646FFE"/>
    <w:rsid w:val="00655E3B"/>
    <w:rsid w:val="00663757"/>
    <w:rsid w:val="00686627"/>
    <w:rsid w:val="006D18B1"/>
    <w:rsid w:val="006E03A4"/>
    <w:rsid w:val="00705068"/>
    <w:rsid w:val="00705540"/>
    <w:rsid w:val="007312C2"/>
    <w:rsid w:val="00734506"/>
    <w:rsid w:val="00737083"/>
    <w:rsid w:val="00747C6E"/>
    <w:rsid w:val="0075630F"/>
    <w:rsid w:val="00763967"/>
    <w:rsid w:val="00765419"/>
    <w:rsid w:val="007A03E9"/>
    <w:rsid w:val="007A1CA8"/>
    <w:rsid w:val="007A74ED"/>
    <w:rsid w:val="007B114F"/>
    <w:rsid w:val="007B634C"/>
    <w:rsid w:val="007B7ABA"/>
    <w:rsid w:val="007C07AF"/>
    <w:rsid w:val="007E0EF9"/>
    <w:rsid w:val="007F4A24"/>
    <w:rsid w:val="007F4A7E"/>
    <w:rsid w:val="00800C9F"/>
    <w:rsid w:val="00803460"/>
    <w:rsid w:val="00804AE3"/>
    <w:rsid w:val="00840645"/>
    <w:rsid w:val="00847C72"/>
    <w:rsid w:val="00855D5C"/>
    <w:rsid w:val="00862C99"/>
    <w:rsid w:val="00871A0B"/>
    <w:rsid w:val="008805CF"/>
    <w:rsid w:val="00882736"/>
    <w:rsid w:val="00884DD7"/>
    <w:rsid w:val="008A0926"/>
    <w:rsid w:val="008A140E"/>
    <w:rsid w:val="008C00F8"/>
    <w:rsid w:val="008C61EE"/>
    <w:rsid w:val="008D5950"/>
    <w:rsid w:val="008F6D44"/>
    <w:rsid w:val="00907DAC"/>
    <w:rsid w:val="00926FC6"/>
    <w:rsid w:val="00945FD5"/>
    <w:rsid w:val="0099795F"/>
    <w:rsid w:val="009A6613"/>
    <w:rsid w:val="009C5CB7"/>
    <w:rsid w:val="009E55E1"/>
    <w:rsid w:val="009E70C4"/>
    <w:rsid w:val="00A024BC"/>
    <w:rsid w:val="00A3097C"/>
    <w:rsid w:val="00A60B90"/>
    <w:rsid w:val="00A72007"/>
    <w:rsid w:val="00A94294"/>
    <w:rsid w:val="00A96902"/>
    <w:rsid w:val="00AA5511"/>
    <w:rsid w:val="00AA7C12"/>
    <w:rsid w:val="00AB6C29"/>
    <w:rsid w:val="00AB7F19"/>
    <w:rsid w:val="00AC07FB"/>
    <w:rsid w:val="00AC1BA1"/>
    <w:rsid w:val="00AC77F0"/>
    <w:rsid w:val="00AC7D1B"/>
    <w:rsid w:val="00AD69F7"/>
    <w:rsid w:val="00AF1D9D"/>
    <w:rsid w:val="00AF1F5C"/>
    <w:rsid w:val="00B100DC"/>
    <w:rsid w:val="00B273D3"/>
    <w:rsid w:val="00B36908"/>
    <w:rsid w:val="00B369EE"/>
    <w:rsid w:val="00B4072B"/>
    <w:rsid w:val="00B44CE0"/>
    <w:rsid w:val="00B56DD1"/>
    <w:rsid w:val="00B76301"/>
    <w:rsid w:val="00B8601E"/>
    <w:rsid w:val="00BA006C"/>
    <w:rsid w:val="00BB3F6E"/>
    <w:rsid w:val="00BC09A4"/>
    <w:rsid w:val="00BD34E9"/>
    <w:rsid w:val="00BD42B1"/>
    <w:rsid w:val="00BF6987"/>
    <w:rsid w:val="00C273B0"/>
    <w:rsid w:val="00C41EB1"/>
    <w:rsid w:val="00C428C7"/>
    <w:rsid w:val="00C46E22"/>
    <w:rsid w:val="00C53D28"/>
    <w:rsid w:val="00C64EC6"/>
    <w:rsid w:val="00C75D7B"/>
    <w:rsid w:val="00C83559"/>
    <w:rsid w:val="00C87DD0"/>
    <w:rsid w:val="00C92C8C"/>
    <w:rsid w:val="00C93C91"/>
    <w:rsid w:val="00C93FCA"/>
    <w:rsid w:val="00C973E2"/>
    <w:rsid w:val="00CA5B38"/>
    <w:rsid w:val="00CB24E7"/>
    <w:rsid w:val="00CB58E2"/>
    <w:rsid w:val="00CC1B46"/>
    <w:rsid w:val="00CD44E5"/>
    <w:rsid w:val="00CF5EAE"/>
    <w:rsid w:val="00D03666"/>
    <w:rsid w:val="00D06370"/>
    <w:rsid w:val="00D10D24"/>
    <w:rsid w:val="00D13CA6"/>
    <w:rsid w:val="00D43628"/>
    <w:rsid w:val="00D43816"/>
    <w:rsid w:val="00D50298"/>
    <w:rsid w:val="00D551EE"/>
    <w:rsid w:val="00D647AF"/>
    <w:rsid w:val="00D7683A"/>
    <w:rsid w:val="00DA5EF7"/>
    <w:rsid w:val="00DC0F8D"/>
    <w:rsid w:val="00DF4D4A"/>
    <w:rsid w:val="00E0428D"/>
    <w:rsid w:val="00E04626"/>
    <w:rsid w:val="00E135D5"/>
    <w:rsid w:val="00E22A2F"/>
    <w:rsid w:val="00E46CEC"/>
    <w:rsid w:val="00E46FCE"/>
    <w:rsid w:val="00E475F9"/>
    <w:rsid w:val="00E50786"/>
    <w:rsid w:val="00E55A82"/>
    <w:rsid w:val="00E63EC0"/>
    <w:rsid w:val="00E76903"/>
    <w:rsid w:val="00E92B8B"/>
    <w:rsid w:val="00EA652C"/>
    <w:rsid w:val="00EC39DF"/>
    <w:rsid w:val="00EC3ECA"/>
    <w:rsid w:val="00F03011"/>
    <w:rsid w:val="00F03F00"/>
    <w:rsid w:val="00F10FF3"/>
    <w:rsid w:val="00F11CE9"/>
    <w:rsid w:val="00F14544"/>
    <w:rsid w:val="00F24DBB"/>
    <w:rsid w:val="00F42B1C"/>
    <w:rsid w:val="00F51264"/>
    <w:rsid w:val="00F5162D"/>
    <w:rsid w:val="00F61965"/>
    <w:rsid w:val="00F662E2"/>
    <w:rsid w:val="00F75EE1"/>
    <w:rsid w:val="00FA1B31"/>
    <w:rsid w:val="00FA1F7E"/>
    <w:rsid w:val="00FA21F5"/>
    <w:rsid w:val="00FC0965"/>
    <w:rsid w:val="00FD573B"/>
    <w:rsid w:val="00FF0220"/>
    <w:rsid w:val="00FF4E15"/>
    <w:rsid w:val="020A775B"/>
    <w:rsid w:val="24990B2E"/>
    <w:rsid w:val="3D797B68"/>
    <w:rsid w:val="422D5BC1"/>
    <w:rsid w:val="43B351E2"/>
    <w:rsid w:val="599E52D3"/>
    <w:rsid w:val="66833A3D"/>
    <w:rsid w:val="6DA70A1C"/>
    <w:rsid w:val="77B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4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qFormat/>
    <w:pPr>
      <w:jc w:val="center"/>
    </w:pPr>
    <w:rPr>
      <w:rFonts w:eastAsia="黑体"/>
      <w:sz w:val="4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Pr>
      <w:rFonts w:ascii="Times New Roman" w:eastAsia="宋体" w:hAnsi="Times New Roman" w:cs="Times New Roman"/>
    </w:rPr>
  </w:style>
  <w:style w:type="character" w:customStyle="1" w:styleId="font11">
    <w:name w:val="font11"/>
    <w:rPr>
      <w:rFonts w:ascii="仿宋_GB2312" w:eastAsia="仿宋_GB2312" w:hAnsi="Times New Roman" w:cs="仿宋_GB2312" w:hint="default"/>
      <w:i w:val="0"/>
      <w:iCs w:val="0"/>
      <w:color w:val="000000"/>
      <w:sz w:val="22"/>
      <w:szCs w:val="22"/>
      <w:u w:val="none"/>
    </w:rPr>
  </w:style>
  <w:style w:type="character" w:customStyle="1" w:styleId="font101">
    <w:name w:val="font101"/>
    <w:rPr>
      <w:rFonts w:ascii="Times New Roman" w:eastAsia="宋体" w:hAnsi="Times New Roman" w:cs="Times New Roman" w:hint="default"/>
      <w:i w:val="0"/>
      <w:iCs w:val="0"/>
      <w:color w:val="000000"/>
      <w:sz w:val="22"/>
      <w:szCs w:val="22"/>
      <w:u w:val="none"/>
    </w:rPr>
  </w:style>
  <w:style w:type="paragraph" w:customStyle="1" w:styleId="ac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4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qFormat/>
    <w:pPr>
      <w:jc w:val="center"/>
    </w:pPr>
    <w:rPr>
      <w:rFonts w:eastAsia="黑体"/>
      <w:sz w:val="4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Pr>
      <w:rFonts w:ascii="Times New Roman" w:eastAsia="宋体" w:hAnsi="Times New Roman" w:cs="Times New Roman"/>
    </w:rPr>
  </w:style>
  <w:style w:type="character" w:customStyle="1" w:styleId="font11">
    <w:name w:val="font11"/>
    <w:rPr>
      <w:rFonts w:ascii="仿宋_GB2312" w:eastAsia="仿宋_GB2312" w:hAnsi="Times New Roman" w:cs="仿宋_GB2312" w:hint="default"/>
      <w:i w:val="0"/>
      <w:iCs w:val="0"/>
      <w:color w:val="000000"/>
      <w:sz w:val="22"/>
      <w:szCs w:val="22"/>
      <w:u w:val="none"/>
    </w:rPr>
  </w:style>
  <w:style w:type="character" w:customStyle="1" w:styleId="font101">
    <w:name w:val="font101"/>
    <w:rPr>
      <w:rFonts w:ascii="Times New Roman" w:eastAsia="宋体" w:hAnsi="Times New Roman" w:cs="Times New Roman" w:hint="default"/>
      <w:i w:val="0"/>
      <w:iCs w:val="0"/>
      <w:color w:val="000000"/>
      <w:sz w:val="22"/>
      <w:szCs w:val="22"/>
      <w:u w:val="none"/>
    </w:rPr>
  </w:style>
  <w:style w:type="paragraph" w:customStyle="1" w:styleId="ac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</Words>
  <Characters>3125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zgirlj</dc:creator>
  <cp:lastModifiedBy>jdy</cp:lastModifiedBy>
  <cp:revision>2</cp:revision>
  <cp:lastPrinted>2022-06-27T06:35:00Z</cp:lastPrinted>
  <dcterms:created xsi:type="dcterms:W3CDTF">2023-06-16T01:41:00Z</dcterms:created>
  <dcterms:modified xsi:type="dcterms:W3CDTF">2023-06-16T01:41:00Z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E82C66ADD0014BFBBD957A7FB02B3E6B_13</vt:lpwstr>
  </property>
</Properties>
</file>